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F01E1D" w14:textId="77777777" w:rsidR="00B01F8B" w:rsidRDefault="00D52657">
      <w:pPr>
        <w:pStyle w:val="EKUTAdresseAbsender"/>
        <w:tabs>
          <w:tab w:val="left" w:pos="7371"/>
        </w:tabs>
        <w:rPr>
          <w:rStyle w:val="EKUTAdresseAbsenderFett"/>
          <w:rFonts w:ascii="Cambria" w:eastAsia="Cambria" w:hAnsi="Cambria" w:cs="Times New Roman"/>
          <w:sz w:val="24"/>
          <w:szCs w:val="24"/>
          <w:lang w:val="en-GB" w:eastAsia="en-US"/>
        </w:rPr>
        <w:sectPr w:rsidR="00B01F8B">
          <w:footerReference w:type="default" r:id="rId8"/>
          <w:headerReference w:type="first" r:id="rId9"/>
          <w:footerReference w:type="first" r:id="rId10"/>
          <w:pgSz w:w="11906" w:h="16838" w:code="9"/>
          <w:pgMar w:top="2064" w:right="567" w:bottom="567" w:left="1134" w:header="567" w:footer="680" w:gutter="0"/>
          <w:pgNumType w:start="1"/>
          <w:cols w:space="0"/>
          <w:titlePg/>
          <w:docGrid w:linePitch="360"/>
        </w:sectPr>
      </w:pPr>
      <w:r>
        <w:rPr>
          <w:b/>
          <w:sz w:val="20"/>
          <w:lang w:val="en-GB"/>
        </w:rPr>
        <w:br/>
      </w:r>
    </w:p>
    <w:p w14:paraId="6CC01C0B" w14:textId="77777777" w:rsidR="00B01F8B" w:rsidRDefault="00B01F8B">
      <w:pPr>
        <w:framePr w:w="2835" w:h="13688" w:hRule="exact" w:hSpace="181" w:wrap="around" w:vAnchor="page" w:hAnchor="page" w:x="8535" w:y="2326"/>
        <w:spacing w:line="220" w:lineRule="exact"/>
        <w:contextualSpacing/>
        <w:rPr>
          <w:rFonts w:ascii="Arial" w:eastAsia="Times New Roman" w:hAnsi="Arial" w:cs="Arial"/>
          <w:b/>
          <w:bCs/>
          <w:noProof/>
          <w:sz w:val="16"/>
          <w:szCs w:val="20"/>
          <w:lang w:eastAsia="de-DE"/>
        </w:rPr>
      </w:pPr>
    </w:p>
    <w:p w14:paraId="2100C636" w14:textId="77777777" w:rsidR="00B01F8B" w:rsidRDefault="00B01F8B">
      <w:pPr>
        <w:framePr w:w="2835" w:h="13688" w:hRule="exact" w:hSpace="181" w:wrap="around" w:vAnchor="page" w:hAnchor="page" w:x="8535" w:y="2326"/>
        <w:spacing w:line="220" w:lineRule="exact"/>
        <w:contextualSpacing/>
        <w:rPr>
          <w:rFonts w:ascii="Arial" w:eastAsia="Times New Roman" w:hAnsi="Arial" w:cs="Arial"/>
          <w:b/>
          <w:bCs/>
          <w:noProof/>
          <w:sz w:val="16"/>
          <w:szCs w:val="20"/>
          <w:lang w:eastAsia="de-DE"/>
        </w:rPr>
      </w:pPr>
    </w:p>
    <w:p w14:paraId="35C0D4F8" w14:textId="77777777" w:rsidR="00B01F8B" w:rsidRDefault="00B01F8B">
      <w:pPr>
        <w:framePr w:w="2835" w:h="13688" w:hRule="exact" w:hSpace="181" w:wrap="around" w:vAnchor="page" w:hAnchor="page" w:x="8535" w:y="2326"/>
        <w:spacing w:line="220" w:lineRule="exact"/>
        <w:contextualSpacing/>
        <w:rPr>
          <w:rFonts w:ascii="Arial" w:eastAsia="Times New Roman" w:hAnsi="Arial" w:cs="Arial"/>
          <w:b/>
          <w:bCs/>
          <w:noProof/>
          <w:sz w:val="16"/>
          <w:szCs w:val="20"/>
          <w:lang w:eastAsia="de-DE"/>
        </w:rPr>
      </w:pPr>
    </w:p>
    <w:p w14:paraId="41B6EF48" w14:textId="77777777" w:rsidR="00B01F8B" w:rsidRDefault="00B01F8B">
      <w:pPr>
        <w:framePr w:w="2835" w:h="13688" w:hRule="exact" w:hSpace="181" w:wrap="around" w:vAnchor="page" w:hAnchor="page" w:x="8535" w:y="2326"/>
        <w:spacing w:line="220" w:lineRule="exact"/>
        <w:contextualSpacing/>
        <w:rPr>
          <w:rFonts w:ascii="Arial" w:eastAsia="Times New Roman" w:hAnsi="Arial" w:cs="Arial"/>
          <w:b/>
          <w:bCs/>
          <w:noProof/>
          <w:sz w:val="16"/>
          <w:szCs w:val="20"/>
          <w:lang w:eastAsia="de-DE"/>
        </w:rPr>
      </w:pPr>
    </w:p>
    <w:p w14:paraId="2206780C" w14:textId="77777777" w:rsidR="00B01F8B" w:rsidRDefault="00B01F8B">
      <w:pPr>
        <w:framePr w:w="2835" w:h="13688" w:hRule="exact" w:hSpace="181" w:wrap="around" w:vAnchor="page" w:hAnchor="page" w:x="8535" w:y="2326"/>
        <w:spacing w:line="220" w:lineRule="exact"/>
        <w:contextualSpacing/>
        <w:rPr>
          <w:rFonts w:ascii="Arial" w:eastAsia="Times New Roman" w:hAnsi="Arial" w:cs="Arial"/>
          <w:b/>
          <w:bCs/>
          <w:noProof/>
          <w:sz w:val="16"/>
          <w:szCs w:val="20"/>
          <w:lang w:eastAsia="de-DE"/>
        </w:rPr>
      </w:pPr>
    </w:p>
    <w:p w14:paraId="6D38247F" w14:textId="77777777" w:rsidR="00B01F8B" w:rsidRDefault="00B01F8B">
      <w:pPr>
        <w:framePr w:w="2835" w:h="13688" w:hRule="exact" w:hSpace="181" w:wrap="around" w:vAnchor="page" w:hAnchor="page" w:x="8535" w:y="2326"/>
        <w:spacing w:line="220" w:lineRule="exact"/>
        <w:contextualSpacing/>
        <w:rPr>
          <w:rFonts w:ascii="Arial" w:eastAsia="Times New Roman" w:hAnsi="Arial" w:cs="Arial"/>
          <w:b/>
          <w:bCs/>
          <w:noProof/>
          <w:sz w:val="16"/>
          <w:szCs w:val="20"/>
          <w:lang w:eastAsia="de-DE"/>
        </w:rPr>
      </w:pPr>
    </w:p>
    <w:p w14:paraId="1DDD088F" w14:textId="77777777" w:rsidR="00B01F8B" w:rsidRDefault="00B01F8B">
      <w:pPr>
        <w:framePr w:w="2835" w:h="13688" w:hRule="exact" w:hSpace="181" w:wrap="around" w:vAnchor="page" w:hAnchor="page" w:x="8535" w:y="2326"/>
        <w:spacing w:line="220" w:lineRule="exact"/>
        <w:contextualSpacing/>
        <w:rPr>
          <w:rFonts w:ascii="Arial" w:eastAsia="Times New Roman" w:hAnsi="Arial" w:cs="Arial"/>
          <w:b/>
          <w:bCs/>
          <w:noProof/>
          <w:sz w:val="16"/>
          <w:szCs w:val="20"/>
          <w:lang w:eastAsia="de-DE"/>
        </w:rPr>
      </w:pPr>
    </w:p>
    <w:p w14:paraId="439E297F" w14:textId="77777777" w:rsidR="00B01F8B" w:rsidRDefault="00B01F8B">
      <w:pPr>
        <w:framePr w:w="2835" w:h="13688" w:hRule="exact" w:hSpace="181" w:wrap="around" w:vAnchor="page" w:hAnchor="page" w:x="8535" w:y="2326"/>
        <w:spacing w:line="220" w:lineRule="exact"/>
        <w:contextualSpacing/>
        <w:rPr>
          <w:rFonts w:ascii="Arial" w:eastAsia="Times New Roman" w:hAnsi="Arial" w:cs="Arial"/>
          <w:b/>
          <w:bCs/>
          <w:noProof/>
          <w:sz w:val="16"/>
          <w:szCs w:val="20"/>
          <w:lang w:eastAsia="de-DE"/>
        </w:rPr>
      </w:pPr>
    </w:p>
    <w:p w14:paraId="25AAB4EC" w14:textId="77777777" w:rsidR="00B01F8B" w:rsidRDefault="00B01F8B">
      <w:pPr>
        <w:framePr w:w="2835" w:h="13688" w:hRule="exact" w:hSpace="181" w:wrap="around" w:vAnchor="page" w:hAnchor="page" w:x="8535" w:y="2326"/>
        <w:spacing w:line="220" w:lineRule="exact"/>
        <w:contextualSpacing/>
        <w:rPr>
          <w:rFonts w:ascii="Arial" w:eastAsia="Times New Roman" w:hAnsi="Arial" w:cs="Arial"/>
          <w:b/>
          <w:bCs/>
          <w:noProof/>
          <w:sz w:val="16"/>
          <w:szCs w:val="20"/>
          <w:lang w:eastAsia="de-DE"/>
        </w:rPr>
      </w:pPr>
    </w:p>
    <w:p w14:paraId="20EB75A9" w14:textId="77777777" w:rsidR="00B01F8B" w:rsidRDefault="00B01F8B">
      <w:pPr>
        <w:framePr w:w="2835" w:h="13688" w:hRule="exact" w:hSpace="181" w:wrap="around" w:vAnchor="page" w:hAnchor="page" w:x="8535" w:y="2326"/>
        <w:spacing w:line="220" w:lineRule="exact"/>
        <w:contextualSpacing/>
        <w:rPr>
          <w:rFonts w:ascii="Arial" w:eastAsia="Times New Roman" w:hAnsi="Arial" w:cs="Arial"/>
          <w:b/>
          <w:bCs/>
          <w:noProof/>
          <w:sz w:val="16"/>
          <w:szCs w:val="20"/>
          <w:lang w:eastAsia="de-DE"/>
        </w:rPr>
      </w:pPr>
    </w:p>
    <w:p w14:paraId="040DA984" w14:textId="77777777" w:rsidR="00B01F8B" w:rsidRDefault="00B01F8B">
      <w:pPr>
        <w:framePr w:w="2835" w:h="13688" w:hRule="exact" w:hSpace="181" w:wrap="around" w:vAnchor="page" w:hAnchor="page" w:x="8535" w:y="2326"/>
        <w:spacing w:line="220" w:lineRule="exact"/>
        <w:contextualSpacing/>
        <w:rPr>
          <w:rFonts w:ascii="Arial" w:eastAsia="Times New Roman" w:hAnsi="Arial" w:cs="Arial"/>
          <w:b/>
          <w:bCs/>
          <w:noProof/>
          <w:sz w:val="16"/>
          <w:szCs w:val="20"/>
          <w:lang w:eastAsia="de-DE"/>
        </w:rPr>
      </w:pPr>
    </w:p>
    <w:p w14:paraId="1B2CED9E" w14:textId="77777777" w:rsidR="00B01F8B" w:rsidRDefault="00B01F8B">
      <w:pPr>
        <w:framePr w:w="2835" w:h="13688" w:hRule="exact" w:hSpace="181" w:wrap="around" w:vAnchor="page" w:hAnchor="page" w:x="8535" w:y="2326"/>
        <w:spacing w:line="220" w:lineRule="exact"/>
        <w:contextualSpacing/>
        <w:rPr>
          <w:rFonts w:ascii="Arial" w:eastAsia="Times New Roman" w:hAnsi="Arial" w:cs="Arial"/>
          <w:b/>
          <w:bCs/>
          <w:noProof/>
          <w:sz w:val="16"/>
          <w:szCs w:val="20"/>
          <w:lang w:eastAsia="de-DE"/>
        </w:rPr>
      </w:pPr>
    </w:p>
    <w:p w14:paraId="25A496E0" w14:textId="77777777" w:rsidR="00B01F8B" w:rsidRDefault="00B01F8B">
      <w:pPr>
        <w:framePr w:w="2835" w:h="13688" w:hRule="exact" w:hSpace="181" w:wrap="around" w:vAnchor="page" w:hAnchor="page" w:x="8535" w:y="2326"/>
        <w:spacing w:line="220" w:lineRule="exact"/>
        <w:contextualSpacing/>
        <w:rPr>
          <w:rFonts w:ascii="Arial" w:eastAsia="Times New Roman" w:hAnsi="Arial" w:cs="Arial"/>
          <w:b/>
          <w:bCs/>
          <w:noProof/>
          <w:sz w:val="16"/>
          <w:szCs w:val="20"/>
          <w:lang w:eastAsia="de-DE"/>
        </w:rPr>
      </w:pPr>
    </w:p>
    <w:p w14:paraId="2B7779AC" w14:textId="77777777" w:rsidR="00901B20" w:rsidRDefault="00901B20">
      <w:pPr>
        <w:framePr w:w="2835" w:h="13688" w:hRule="exact" w:hSpace="181" w:wrap="around" w:vAnchor="page" w:hAnchor="page" w:x="8535" w:y="2326"/>
        <w:spacing w:line="220" w:lineRule="exact"/>
        <w:contextualSpacing/>
        <w:rPr>
          <w:rFonts w:ascii="Arial" w:eastAsia="Times New Roman" w:hAnsi="Arial" w:cs="Arial"/>
          <w:b/>
          <w:bCs/>
          <w:noProof/>
          <w:sz w:val="16"/>
          <w:szCs w:val="20"/>
          <w:lang w:eastAsia="de-DE"/>
        </w:rPr>
      </w:pPr>
    </w:p>
    <w:p w14:paraId="363CC600" w14:textId="2856F811" w:rsidR="00B01F8B" w:rsidRDefault="00D52657">
      <w:pPr>
        <w:framePr w:w="2835" w:h="13688" w:hRule="exact" w:hSpace="181" w:wrap="around" w:vAnchor="page" w:hAnchor="page" w:x="8535" w:y="2326"/>
        <w:spacing w:line="220" w:lineRule="exact"/>
        <w:contextualSpacing/>
        <w:rPr>
          <w:rFonts w:ascii="Arial" w:eastAsia="Times New Roman" w:hAnsi="Arial" w:cs="Arial"/>
          <w:b/>
          <w:bCs/>
          <w:noProof/>
          <w:sz w:val="16"/>
          <w:szCs w:val="20"/>
          <w:lang w:eastAsia="de-DE"/>
        </w:rPr>
      </w:pPr>
      <w:r>
        <w:rPr>
          <w:rFonts w:ascii="Arial" w:eastAsia="Times New Roman" w:hAnsi="Arial" w:cs="Arial"/>
          <w:b/>
          <w:bCs/>
          <w:noProof/>
          <w:sz w:val="16"/>
          <w:szCs w:val="20"/>
          <w:lang w:eastAsia="de-DE"/>
        </w:rPr>
        <w:t>Hertie-Institut für klinische Hirnforschung</w:t>
      </w:r>
    </w:p>
    <w:p w14:paraId="5484B16F" w14:textId="77777777" w:rsidR="00B01F8B" w:rsidRDefault="00B01F8B">
      <w:pPr>
        <w:framePr w:w="2835" w:h="13688" w:hRule="exact" w:hSpace="181" w:wrap="around" w:vAnchor="page" w:hAnchor="page" w:x="8535" w:y="2326"/>
        <w:spacing w:line="220" w:lineRule="exact"/>
        <w:contextualSpacing/>
        <w:rPr>
          <w:rFonts w:ascii="Arial" w:eastAsia="Times New Roman" w:hAnsi="Arial" w:cs="Arial"/>
          <w:b/>
          <w:bCs/>
          <w:noProof/>
          <w:sz w:val="16"/>
          <w:szCs w:val="20"/>
          <w:lang w:eastAsia="de-DE"/>
        </w:rPr>
      </w:pPr>
    </w:p>
    <w:p w14:paraId="0197DB73" w14:textId="77777777" w:rsidR="00B01F8B" w:rsidRDefault="00D52657">
      <w:pPr>
        <w:framePr w:w="2835" w:h="13688" w:hRule="exact" w:hSpace="181" w:wrap="around" w:vAnchor="page" w:hAnchor="page" w:x="8535" w:y="2326"/>
        <w:spacing w:line="220" w:lineRule="exact"/>
        <w:contextualSpacing/>
        <w:rPr>
          <w:rFonts w:ascii="Arial" w:eastAsia="Times New Roman" w:hAnsi="Arial" w:cs="Arial"/>
          <w:b/>
          <w:bCs/>
          <w:noProof/>
          <w:sz w:val="16"/>
          <w:szCs w:val="20"/>
          <w:lang w:eastAsia="de-DE"/>
        </w:rPr>
      </w:pPr>
      <w:r>
        <w:rPr>
          <w:rFonts w:ascii="Arial" w:eastAsia="Times New Roman" w:hAnsi="Arial" w:cs="Arial"/>
          <w:b/>
          <w:bCs/>
          <w:noProof/>
          <w:sz w:val="16"/>
          <w:szCs w:val="20"/>
          <w:lang w:eastAsia="de-DE"/>
        </w:rPr>
        <w:t>Dr. Mareike Kardinal</w:t>
      </w:r>
    </w:p>
    <w:p w14:paraId="39CA8260" w14:textId="77777777" w:rsidR="00B01F8B" w:rsidRDefault="00D52657">
      <w:pPr>
        <w:framePr w:w="2835" w:h="13688" w:hRule="exact" w:hSpace="181" w:wrap="around" w:vAnchor="page" w:hAnchor="page" w:x="8535" w:y="2326"/>
        <w:spacing w:line="220" w:lineRule="exact"/>
        <w:contextualSpacing/>
        <w:rPr>
          <w:rFonts w:ascii="Arial" w:eastAsia="Times New Roman" w:hAnsi="Arial" w:cs="Arial"/>
          <w:bCs/>
          <w:noProof/>
          <w:sz w:val="16"/>
          <w:szCs w:val="20"/>
          <w:lang w:eastAsia="de-DE"/>
        </w:rPr>
      </w:pPr>
      <w:r>
        <w:rPr>
          <w:rFonts w:ascii="Arial" w:eastAsia="Times New Roman" w:hAnsi="Arial" w:cs="Arial"/>
          <w:bCs/>
          <w:noProof/>
          <w:sz w:val="16"/>
          <w:szCs w:val="20"/>
          <w:lang w:eastAsia="de-DE"/>
        </w:rPr>
        <w:t>Leiterin Kommunikation</w:t>
      </w:r>
    </w:p>
    <w:p w14:paraId="28F86E2D" w14:textId="77777777" w:rsidR="00B01F8B" w:rsidRDefault="00B01F8B">
      <w:pPr>
        <w:framePr w:w="2835" w:h="13688" w:hRule="exact" w:hSpace="181" w:wrap="around" w:vAnchor="page" w:hAnchor="page" w:x="8535" w:y="2326"/>
        <w:spacing w:line="220" w:lineRule="exact"/>
        <w:contextualSpacing/>
        <w:rPr>
          <w:rFonts w:ascii="Arial" w:eastAsia="Times New Roman" w:hAnsi="Arial" w:cs="Arial"/>
          <w:bCs/>
          <w:noProof/>
          <w:sz w:val="16"/>
          <w:szCs w:val="20"/>
          <w:lang w:eastAsia="de-DE"/>
        </w:rPr>
      </w:pPr>
    </w:p>
    <w:p w14:paraId="5DA7765C" w14:textId="77777777" w:rsidR="00B01F8B" w:rsidRDefault="00D52657">
      <w:pPr>
        <w:framePr w:w="2835" w:h="13688" w:hRule="exact" w:hSpace="181" w:wrap="around" w:vAnchor="page" w:hAnchor="page" w:x="8535" w:y="2326"/>
        <w:spacing w:line="220" w:lineRule="exact"/>
        <w:contextualSpacing/>
        <w:rPr>
          <w:rFonts w:ascii="Arial" w:eastAsia="Times New Roman" w:hAnsi="Arial" w:cs="Arial"/>
          <w:bCs/>
          <w:noProof/>
          <w:sz w:val="16"/>
          <w:szCs w:val="20"/>
          <w:lang w:eastAsia="de-DE"/>
        </w:rPr>
      </w:pPr>
      <w:r>
        <w:rPr>
          <w:rFonts w:ascii="Arial" w:eastAsia="Times New Roman" w:hAnsi="Arial" w:cs="Arial"/>
          <w:bCs/>
          <w:noProof/>
          <w:sz w:val="16"/>
          <w:szCs w:val="20"/>
          <w:lang w:eastAsia="de-DE"/>
        </w:rPr>
        <w:t>Telefon +49 7071 29-88800</w:t>
      </w:r>
    </w:p>
    <w:p w14:paraId="7C74823B" w14:textId="77777777" w:rsidR="00B01F8B" w:rsidRDefault="00D52657">
      <w:pPr>
        <w:framePr w:w="2835" w:h="13688" w:hRule="exact" w:hSpace="181" w:wrap="around" w:vAnchor="page" w:hAnchor="page" w:x="8535" w:y="2326"/>
        <w:spacing w:line="220" w:lineRule="exact"/>
        <w:contextualSpacing/>
        <w:rPr>
          <w:rFonts w:ascii="Arial" w:eastAsia="Times New Roman" w:hAnsi="Arial" w:cs="Arial"/>
          <w:bCs/>
          <w:noProof/>
          <w:sz w:val="16"/>
          <w:szCs w:val="20"/>
          <w:lang w:eastAsia="de-DE"/>
        </w:rPr>
      </w:pPr>
      <w:r>
        <w:rPr>
          <w:rFonts w:ascii="Arial" w:eastAsia="Times New Roman" w:hAnsi="Arial" w:cs="Arial"/>
          <w:bCs/>
          <w:noProof/>
          <w:spacing w:val="2"/>
          <w:sz w:val="16"/>
          <w:szCs w:val="20"/>
          <w:lang w:eastAsia="de-DE"/>
        </w:rPr>
        <w:t>Telefax</w:t>
      </w:r>
      <w:r>
        <w:rPr>
          <w:rFonts w:ascii="Arial" w:eastAsia="Times New Roman" w:hAnsi="Arial" w:cs="Arial"/>
          <w:bCs/>
          <w:noProof/>
          <w:sz w:val="16"/>
          <w:szCs w:val="20"/>
          <w:lang w:eastAsia="de-DE"/>
        </w:rPr>
        <w:t xml:space="preserve"> +49 7071 29-4796</w:t>
      </w:r>
    </w:p>
    <w:p w14:paraId="1CB51755" w14:textId="77777777" w:rsidR="00B01F8B" w:rsidRDefault="00D52657">
      <w:pPr>
        <w:framePr w:w="2835" w:h="13688" w:hRule="exact" w:hSpace="181" w:wrap="around" w:vAnchor="page" w:hAnchor="page" w:x="8535" w:y="2326"/>
        <w:snapToGrid w:val="0"/>
        <w:spacing w:after="60" w:line="220" w:lineRule="exact"/>
        <w:rPr>
          <w:rFonts w:ascii="Arial" w:eastAsia="Times New Roman" w:hAnsi="Arial" w:cs="Arial"/>
          <w:bCs/>
          <w:noProof/>
          <w:sz w:val="16"/>
          <w:szCs w:val="20"/>
          <w:lang w:eastAsia="de-DE"/>
        </w:rPr>
      </w:pPr>
      <w:r>
        <w:rPr>
          <w:rFonts w:ascii="Arial" w:eastAsia="Times New Roman" w:hAnsi="Arial" w:cs="Arial"/>
          <w:bCs/>
          <w:noProof/>
          <w:sz w:val="16"/>
          <w:szCs w:val="20"/>
          <w:lang w:eastAsia="de-DE"/>
        </w:rPr>
        <w:t>mareike.kardinal[at]medizin.uni-tuebingen.de</w:t>
      </w:r>
    </w:p>
    <w:p w14:paraId="6A4CE221" w14:textId="77777777" w:rsidR="00B01F8B" w:rsidRDefault="00D52657">
      <w:pPr>
        <w:framePr w:w="2835" w:h="13688" w:hRule="exact" w:hSpace="181" w:wrap="around" w:vAnchor="page" w:hAnchor="page" w:x="8535" w:y="2326"/>
        <w:spacing w:line="220" w:lineRule="exact"/>
        <w:contextualSpacing/>
        <w:rPr>
          <w:rFonts w:ascii="Arial" w:eastAsia="Times New Roman" w:hAnsi="Arial" w:cs="Arial"/>
          <w:bCs/>
          <w:noProof/>
          <w:sz w:val="16"/>
          <w:szCs w:val="20"/>
          <w:lang w:eastAsia="de-DE"/>
        </w:rPr>
      </w:pPr>
      <w:r>
        <w:rPr>
          <w:rFonts w:ascii="Arial" w:eastAsia="Times New Roman" w:hAnsi="Arial" w:cs="Arial"/>
          <w:bCs/>
          <w:noProof/>
          <w:sz w:val="16"/>
          <w:szCs w:val="20"/>
          <w:lang w:eastAsia="de-DE"/>
        </w:rPr>
        <w:t>www.hih-tuebingen.de</w:t>
      </w:r>
    </w:p>
    <w:p w14:paraId="228C0C6B" w14:textId="77777777" w:rsidR="00B01F8B" w:rsidRDefault="00D52657">
      <w:pPr>
        <w:framePr w:w="2835" w:h="13688" w:hRule="exact" w:hSpace="181" w:wrap="around" w:vAnchor="page" w:hAnchor="page" w:x="8535" w:y="2326"/>
        <w:spacing w:line="220" w:lineRule="exact"/>
        <w:contextualSpacing/>
        <w:rPr>
          <w:rFonts w:ascii="Arial" w:eastAsia="Times New Roman" w:hAnsi="Arial" w:cs="Arial"/>
          <w:b/>
          <w:bCs/>
          <w:noProof/>
          <w:sz w:val="16"/>
          <w:szCs w:val="20"/>
          <w:highlight w:val="yellow"/>
          <w:lang w:eastAsia="de-DE"/>
        </w:rPr>
      </w:pPr>
      <w:r>
        <w:rPr>
          <w:rFonts w:ascii="Arial" w:eastAsia="Times New Roman" w:hAnsi="Arial" w:cs="Arial"/>
          <w:b/>
          <w:bCs/>
          <w:noProof/>
          <w:sz w:val="16"/>
          <w:szCs w:val="20"/>
          <w:highlight w:val="yellow"/>
          <w:lang w:eastAsia="de-DE"/>
        </w:rPr>
        <w:br/>
      </w:r>
    </w:p>
    <w:p w14:paraId="71C52515" w14:textId="77777777" w:rsidR="00B01F8B" w:rsidRDefault="00D52657">
      <w:pPr>
        <w:framePr w:w="2835" w:h="13688" w:hRule="exact" w:hSpace="181" w:wrap="around" w:vAnchor="page" w:hAnchor="page" w:x="8535" w:y="2326"/>
        <w:spacing w:line="220" w:lineRule="exact"/>
        <w:contextualSpacing/>
        <w:rPr>
          <w:rFonts w:ascii="Arial" w:eastAsia="Times New Roman" w:hAnsi="Arial" w:cs="Arial"/>
          <w:b/>
          <w:bCs/>
          <w:noProof/>
          <w:sz w:val="16"/>
          <w:szCs w:val="20"/>
          <w:lang w:eastAsia="de-DE"/>
        </w:rPr>
      </w:pPr>
      <w:r>
        <w:rPr>
          <w:rFonts w:ascii="Arial" w:eastAsia="Times New Roman" w:hAnsi="Arial" w:cs="Arial"/>
          <w:b/>
          <w:bCs/>
          <w:noProof/>
          <w:sz w:val="16"/>
          <w:szCs w:val="20"/>
          <w:lang w:eastAsia="de-DE"/>
        </w:rPr>
        <w:t>Universität Tübingen</w:t>
      </w:r>
    </w:p>
    <w:p w14:paraId="332C8A05" w14:textId="77777777" w:rsidR="00B01F8B" w:rsidRDefault="00D52657">
      <w:pPr>
        <w:framePr w:w="2835" w:h="13688" w:hRule="exact" w:hSpace="181" w:wrap="around" w:vAnchor="page" w:hAnchor="page" w:x="8535" w:y="2326"/>
        <w:spacing w:line="220" w:lineRule="exact"/>
        <w:contextualSpacing/>
        <w:rPr>
          <w:rFonts w:ascii="Arial" w:eastAsia="Times New Roman" w:hAnsi="Arial" w:cs="Arial"/>
          <w:b/>
          <w:bCs/>
          <w:noProof/>
          <w:sz w:val="16"/>
          <w:szCs w:val="20"/>
          <w:lang w:eastAsia="de-DE"/>
        </w:rPr>
      </w:pPr>
      <w:r>
        <w:rPr>
          <w:rFonts w:ascii="Arial" w:eastAsia="Times New Roman" w:hAnsi="Arial" w:cs="Arial"/>
          <w:b/>
          <w:bCs/>
          <w:noProof/>
          <w:sz w:val="16"/>
          <w:szCs w:val="20"/>
          <w:lang w:eastAsia="de-DE"/>
        </w:rPr>
        <w:t>Hochschulkommunikation</w:t>
      </w:r>
    </w:p>
    <w:p w14:paraId="4EB7B12A" w14:textId="77777777" w:rsidR="00B01F8B" w:rsidRDefault="00B01F8B">
      <w:pPr>
        <w:framePr w:w="2835" w:h="13688" w:hRule="exact" w:hSpace="181" w:wrap="around" w:vAnchor="page" w:hAnchor="page" w:x="8535" w:y="2326"/>
        <w:spacing w:line="220" w:lineRule="exact"/>
        <w:contextualSpacing/>
        <w:rPr>
          <w:rFonts w:ascii="Arial" w:eastAsia="Times New Roman" w:hAnsi="Arial" w:cs="Arial"/>
          <w:b/>
          <w:bCs/>
          <w:noProof/>
          <w:sz w:val="16"/>
          <w:szCs w:val="20"/>
          <w:lang w:eastAsia="de-DE"/>
        </w:rPr>
      </w:pPr>
    </w:p>
    <w:p w14:paraId="78147FCE" w14:textId="77777777" w:rsidR="00B01F8B" w:rsidRDefault="00D52657">
      <w:pPr>
        <w:pStyle w:val="EKUTFachbereichInstitutLehrstuhlRot"/>
        <w:framePr w:w="2835" w:h="13688" w:hRule="exact" w:hSpace="181" w:wrap="around" w:vAnchor="page" w:hAnchor="page" w:x="8535" w:y="2326"/>
        <w:rPr>
          <w:noProof/>
          <w:color w:val="auto"/>
        </w:rPr>
      </w:pPr>
      <w:r>
        <w:rPr>
          <w:noProof/>
          <w:color w:val="auto"/>
        </w:rPr>
        <w:t>Dr. Karl Guido Rijkhoek</w:t>
      </w:r>
    </w:p>
    <w:p w14:paraId="45780316" w14:textId="77777777" w:rsidR="00B01F8B" w:rsidRDefault="00D52657">
      <w:pPr>
        <w:pStyle w:val="EKUTFachbereichInstitutLehrstuhlRot"/>
        <w:framePr w:w="2835" w:h="13688" w:hRule="exact" w:hSpace="181" w:wrap="around" w:vAnchor="page" w:hAnchor="page" w:x="8535" w:y="2326"/>
        <w:snapToGrid w:val="0"/>
        <w:spacing w:after="60"/>
        <w:contextualSpacing w:val="0"/>
        <w:rPr>
          <w:b w:val="0"/>
          <w:noProof/>
          <w:color w:val="auto"/>
        </w:rPr>
      </w:pPr>
      <w:r>
        <w:rPr>
          <w:b w:val="0"/>
          <w:noProof/>
          <w:color w:val="auto"/>
        </w:rPr>
        <w:t>Leiter</w:t>
      </w:r>
    </w:p>
    <w:p w14:paraId="281B4992" w14:textId="77777777" w:rsidR="00B01F8B" w:rsidRDefault="00D52657">
      <w:pPr>
        <w:pStyle w:val="EKUTFachbereichInstitutLehrstuhlRot"/>
        <w:framePr w:w="2835" w:h="13688" w:hRule="exact" w:hSpace="181" w:wrap="around" w:vAnchor="page" w:hAnchor="page" w:x="8535" w:y="2326"/>
        <w:rPr>
          <w:noProof/>
          <w:color w:val="auto"/>
        </w:rPr>
      </w:pPr>
      <w:r>
        <w:rPr>
          <w:noProof/>
          <w:color w:val="auto"/>
        </w:rPr>
        <w:t>Antje Karbe</w:t>
      </w:r>
    </w:p>
    <w:p w14:paraId="39E23311" w14:textId="77777777" w:rsidR="00B01F8B" w:rsidRDefault="00D52657">
      <w:pPr>
        <w:pStyle w:val="EKUTFachbereichInstitutLehrstuhlRot"/>
        <w:framePr w:w="2835" w:h="13688" w:hRule="exact" w:hSpace="181" w:wrap="around" w:vAnchor="page" w:hAnchor="page" w:x="8535" w:y="2326"/>
        <w:rPr>
          <w:b w:val="0"/>
          <w:color w:val="auto"/>
        </w:rPr>
      </w:pPr>
      <w:r>
        <w:rPr>
          <w:b w:val="0"/>
          <w:noProof/>
          <w:color w:val="auto"/>
        </w:rPr>
        <w:t>Pressereferentin</w:t>
      </w:r>
    </w:p>
    <w:p w14:paraId="35CDE287" w14:textId="77777777" w:rsidR="00B01F8B" w:rsidRDefault="00B01F8B">
      <w:pPr>
        <w:pStyle w:val="EKUTFachbereichInstitutLehrstuhl"/>
        <w:framePr w:w="2835" w:h="13688" w:hRule="exact" w:hSpace="181" w:wrap="around" w:vAnchor="page" w:hAnchor="page" w:x="8535" w:y="2326"/>
        <w:rPr>
          <w:b w:val="0"/>
        </w:rPr>
      </w:pPr>
    </w:p>
    <w:p w14:paraId="3678163B" w14:textId="77777777" w:rsidR="00B01F8B" w:rsidRDefault="00D52657">
      <w:pPr>
        <w:pStyle w:val="EKUTAbsenderinformationen"/>
        <w:framePr w:w="2835" w:h="13688" w:hRule="exact" w:hSpace="181" w:wrap="around" w:vAnchor="page" w:hAnchor="page" w:x="8535" w:y="2326"/>
        <w:rPr>
          <w:noProof/>
        </w:rPr>
      </w:pPr>
      <w:proofErr w:type="gramStart"/>
      <w:r>
        <w:t xml:space="preserve">Telefon  </w:t>
      </w:r>
      <w:r>
        <w:rPr>
          <w:noProof/>
        </w:rPr>
        <w:t>+</w:t>
      </w:r>
      <w:proofErr w:type="gramEnd"/>
      <w:r>
        <w:rPr>
          <w:noProof/>
        </w:rPr>
        <w:t>49 7071 29-76788</w:t>
      </w:r>
    </w:p>
    <w:p w14:paraId="37F9B053" w14:textId="77777777" w:rsidR="00B01F8B" w:rsidRDefault="00D52657">
      <w:pPr>
        <w:pStyle w:val="EKUTAbsenderinformationen"/>
        <w:framePr w:w="2835" w:h="13688" w:hRule="exact" w:hSpace="181" w:wrap="around" w:vAnchor="page" w:hAnchor="page" w:x="8535" w:y="2326"/>
      </w:pPr>
      <w:r>
        <w:rPr>
          <w:noProof/>
        </w:rPr>
        <w:t xml:space="preserve">              +49 7071 29-76789</w:t>
      </w:r>
    </w:p>
    <w:p w14:paraId="00EE204C" w14:textId="77777777" w:rsidR="00B01F8B" w:rsidRPr="00C46036" w:rsidRDefault="00D52657">
      <w:pPr>
        <w:pStyle w:val="EKUTAbsenderinformationen"/>
        <w:framePr w:w="2835" w:h="13688" w:hRule="exact" w:hSpace="181" w:wrap="around" w:vAnchor="page" w:hAnchor="page" w:x="8535" w:y="2326"/>
      </w:pPr>
      <w:proofErr w:type="gramStart"/>
      <w:r w:rsidRPr="00C46036">
        <w:rPr>
          <w:spacing w:val="2"/>
        </w:rPr>
        <w:t>Telefax</w:t>
      </w:r>
      <w:r w:rsidRPr="00C46036">
        <w:t xml:space="preserve">  </w:t>
      </w:r>
      <w:r w:rsidRPr="00C46036">
        <w:rPr>
          <w:noProof/>
        </w:rPr>
        <w:t>+</w:t>
      </w:r>
      <w:proofErr w:type="gramEnd"/>
      <w:r w:rsidRPr="00C46036">
        <w:rPr>
          <w:noProof/>
        </w:rPr>
        <w:t>49 7071 29-5566</w:t>
      </w:r>
    </w:p>
    <w:p w14:paraId="4A59A34E" w14:textId="77777777" w:rsidR="00B01F8B" w:rsidRPr="00C46036" w:rsidRDefault="00D52657">
      <w:pPr>
        <w:pStyle w:val="EKUTAbsenderinformationen"/>
        <w:framePr w:w="2835" w:h="13688" w:hRule="exact" w:hSpace="181" w:wrap="around" w:vAnchor="page" w:hAnchor="page" w:x="8535" w:y="2326"/>
        <w:rPr>
          <w:noProof/>
        </w:rPr>
      </w:pPr>
      <w:r w:rsidRPr="00C46036">
        <w:rPr>
          <w:noProof/>
        </w:rPr>
        <w:t>karl.rijkhoek[at]uni-tuebingen.de</w:t>
      </w:r>
    </w:p>
    <w:p w14:paraId="6BDABACE" w14:textId="77777777" w:rsidR="00B01F8B" w:rsidRPr="00C46036" w:rsidRDefault="00D52657">
      <w:pPr>
        <w:pStyle w:val="EKUTAbsenderinformationen"/>
        <w:framePr w:w="2835" w:h="13688" w:hRule="exact" w:hSpace="181" w:wrap="around" w:vAnchor="page" w:hAnchor="page" w:x="8535" w:y="2326"/>
        <w:spacing w:after="60"/>
      </w:pPr>
      <w:proofErr w:type="spellStart"/>
      <w:proofErr w:type="gramStart"/>
      <w:r w:rsidRPr="00C46036">
        <w:t>antje.karbe</w:t>
      </w:r>
      <w:proofErr w:type="spellEnd"/>
      <w:proofErr w:type="gramEnd"/>
      <w:r w:rsidRPr="00C46036">
        <w:t>[at]uni-tuebingen.de</w:t>
      </w:r>
    </w:p>
    <w:p w14:paraId="413D637A" w14:textId="77777777" w:rsidR="00B01F8B" w:rsidRPr="00C46036" w:rsidRDefault="00D52657">
      <w:pPr>
        <w:framePr w:w="2835" w:h="13688" w:hRule="exact" w:hSpace="181" w:wrap="around" w:vAnchor="page" w:hAnchor="page" w:x="8535" w:y="2326"/>
        <w:spacing w:line="220" w:lineRule="exact"/>
        <w:contextualSpacing/>
        <w:rPr>
          <w:rFonts w:ascii="Arial" w:eastAsia="Times New Roman" w:hAnsi="Arial" w:cs="Arial"/>
          <w:bCs/>
          <w:noProof/>
          <w:sz w:val="16"/>
          <w:szCs w:val="20"/>
          <w:lang w:eastAsia="de-DE"/>
        </w:rPr>
      </w:pPr>
      <w:r w:rsidRPr="00C46036">
        <w:rPr>
          <w:rFonts w:ascii="Arial" w:eastAsia="Times New Roman" w:hAnsi="Arial" w:cs="Arial"/>
          <w:bCs/>
          <w:noProof/>
          <w:sz w:val="16"/>
          <w:szCs w:val="20"/>
          <w:lang w:eastAsia="de-DE"/>
        </w:rPr>
        <w:t>www.uni-tuebingen.de/aktuell</w:t>
      </w:r>
    </w:p>
    <w:p w14:paraId="6B1E15DC" w14:textId="77777777" w:rsidR="00B01F8B" w:rsidRPr="00C46036" w:rsidRDefault="00B01F8B">
      <w:pPr>
        <w:framePr w:w="2835" w:h="13688" w:hRule="exact" w:hSpace="181" w:wrap="around" w:vAnchor="page" w:hAnchor="page" w:x="8535" w:y="2326"/>
        <w:spacing w:line="220" w:lineRule="exact"/>
        <w:contextualSpacing/>
        <w:rPr>
          <w:rFonts w:ascii="Arial" w:eastAsia="Times New Roman" w:hAnsi="Arial" w:cs="Arial"/>
          <w:bCs/>
          <w:noProof/>
          <w:sz w:val="16"/>
          <w:szCs w:val="20"/>
          <w:lang w:eastAsia="de-DE"/>
        </w:rPr>
      </w:pPr>
    </w:p>
    <w:p w14:paraId="7C399141" w14:textId="77777777" w:rsidR="00B01F8B" w:rsidRPr="00C46036" w:rsidRDefault="00B01F8B">
      <w:pPr>
        <w:framePr w:w="2835" w:h="13688" w:hRule="exact" w:hSpace="181" w:wrap="around" w:vAnchor="page" w:hAnchor="page" w:x="8535" w:y="2326"/>
        <w:spacing w:line="220" w:lineRule="exact"/>
        <w:contextualSpacing/>
        <w:rPr>
          <w:rFonts w:ascii="Arial" w:eastAsia="Times New Roman" w:hAnsi="Arial" w:cs="Arial"/>
          <w:bCs/>
          <w:noProof/>
          <w:sz w:val="16"/>
          <w:szCs w:val="20"/>
          <w:lang w:eastAsia="de-DE"/>
        </w:rPr>
      </w:pPr>
    </w:p>
    <w:p w14:paraId="47866007" w14:textId="77777777" w:rsidR="00B01F8B" w:rsidRDefault="00D52657">
      <w:pPr>
        <w:framePr w:w="2835" w:h="13688" w:hRule="exact" w:hSpace="181" w:wrap="around" w:vAnchor="page" w:hAnchor="page" w:x="8535" w:y="2326"/>
        <w:spacing w:line="220" w:lineRule="exact"/>
        <w:contextualSpacing/>
        <w:rPr>
          <w:rFonts w:ascii="Arial" w:eastAsia="Times New Roman" w:hAnsi="Arial" w:cs="Arial"/>
          <w:b/>
          <w:bCs/>
          <w:noProof/>
          <w:sz w:val="16"/>
          <w:szCs w:val="20"/>
          <w:lang w:eastAsia="de-DE"/>
        </w:rPr>
      </w:pPr>
      <w:r>
        <w:rPr>
          <w:rFonts w:ascii="Arial" w:eastAsia="Times New Roman" w:hAnsi="Arial" w:cs="Arial"/>
          <w:b/>
          <w:bCs/>
          <w:noProof/>
          <w:sz w:val="16"/>
          <w:szCs w:val="20"/>
          <w:lang w:eastAsia="de-DE"/>
        </w:rPr>
        <w:t>Deutsches Zentrum für Neurodegenerative Erkrankungen (DZNE)</w:t>
      </w:r>
    </w:p>
    <w:p w14:paraId="091EB84D" w14:textId="77777777" w:rsidR="00B01F8B" w:rsidRDefault="00B01F8B">
      <w:pPr>
        <w:framePr w:w="2835" w:h="13688" w:hRule="exact" w:hSpace="181" w:wrap="around" w:vAnchor="page" w:hAnchor="page" w:x="8535" w:y="2326"/>
        <w:jc w:val="both"/>
        <w:rPr>
          <w:rFonts w:ascii="Arial Hebrew Scholar" w:hAnsi="Arial Hebrew Scholar" w:cs="Arial Hebrew Scholar"/>
          <w:sz w:val="16"/>
          <w:szCs w:val="16"/>
        </w:rPr>
      </w:pPr>
    </w:p>
    <w:p w14:paraId="7A910795" w14:textId="77777777" w:rsidR="00B01F8B" w:rsidRDefault="00D52657">
      <w:pPr>
        <w:framePr w:w="2835" w:h="13688" w:hRule="exact" w:hSpace="181" w:wrap="around" w:vAnchor="page" w:hAnchor="page" w:x="8535" w:y="2326"/>
        <w:spacing w:line="220" w:lineRule="exact"/>
        <w:contextualSpacing/>
        <w:rPr>
          <w:rFonts w:ascii="Arial" w:eastAsia="Times New Roman" w:hAnsi="Arial" w:cs="Arial"/>
          <w:b/>
          <w:bCs/>
          <w:noProof/>
          <w:sz w:val="16"/>
          <w:szCs w:val="20"/>
          <w:lang w:eastAsia="de-DE"/>
        </w:rPr>
      </w:pPr>
      <w:r>
        <w:rPr>
          <w:rFonts w:ascii="Arial" w:eastAsia="Times New Roman" w:hAnsi="Arial" w:cs="Arial"/>
          <w:b/>
          <w:bCs/>
          <w:noProof/>
          <w:sz w:val="16"/>
          <w:szCs w:val="20"/>
          <w:lang w:eastAsia="de-DE"/>
        </w:rPr>
        <w:t>Sabine Hoffmann</w:t>
      </w:r>
    </w:p>
    <w:p w14:paraId="28DCE660" w14:textId="77777777" w:rsidR="00B01F8B" w:rsidRDefault="00D52657">
      <w:pPr>
        <w:framePr w:w="2835" w:h="13688" w:hRule="exact" w:hSpace="181" w:wrap="around" w:vAnchor="page" w:hAnchor="page" w:x="8535" w:y="2326"/>
        <w:spacing w:line="220" w:lineRule="exact"/>
        <w:rPr>
          <w:rFonts w:ascii="Arial" w:eastAsia="Times New Roman" w:hAnsi="Arial" w:cs="Arial"/>
          <w:bCs/>
          <w:noProof/>
          <w:sz w:val="16"/>
          <w:szCs w:val="20"/>
          <w:lang w:eastAsia="de-DE"/>
        </w:rPr>
      </w:pPr>
      <w:r>
        <w:rPr>
          <w:rFonts w:ascii="Arial" w:eastAsia="Times New Roman" w:hAnsi="Arial" w:cs="Arial"/>
          <w:bCs/>
          <w:noProof/>
          <w:sz w:val="16"/>
          <w:szCs w:val="20"/>
          <w:lang w:eastAsia="de-DE"/>
        </w:rPr>
        <w:t>Stabsstelle Kommunikation</w:t>
      </w:r>
    </w:p>
    <w:p w14:paraId="3D7EC578" w14:textId="77777777" w:rsidR="00B01F8B" w:rsidRDefault="00D52657">
      <w:pPr>
        <w:framePr w:w="2835" w:h="13688" w:hRule="exact" w:hSpace="181" w:wrap="around" w:vAnchor="page" w:hAnchor="page" w:x="8535" w:y="2326"/>
        <w:spacing w:line="220" w:lineRule="exact"/>
        <w:rPr>
          <w:rFonts w:ascii="Arial" w:eastAsia="Times New Roman" w:hAnsi="Arial" w:cs="Arial"/>
          <w:bCs/>
          <w:noProof/>
          <w:sz w:val="16"/>
          <w:szCs w:val="20"/>
          <w:lang w:eastAsia="de-DE"/>
        </w:rPr>
      </w:pPr>
      <w:r>
        <w:rPr>
          <w:rFonts w:ascii="Arial" w:eastAsia="Times New Roman" w:hAnsi="Arial" w:cs="Arial"/>
          <w:bCs/>
          <w:noProof/>
          <w:sz w:val="16"/>
          <w:szCs w:val="20"/>
          <w:lang w:eastAsia="de-DE"/>
        </w:rPr>
        <w:t>Leitung und Pressesprecherin</w:t>
      </w:r>
    </w:p>
    <w:p w14:paraId="436A6935" w14:textId="77777777" w:rsidR="00B01F8B" w:rsidRDefault="00B01F8B">
      <w:pPr>
        <w:framePr w:w="2835" w:h="13688" w:hRule="exact" w:hSpace="181" w:wrap="around" w:vAnchor="page" w:hAnchor="page" w:x="8535" w:y="2326"/>
        <w:spacing w:line="220" w:lineRule="exact"/>
        <w:jc w:val="both"/>
        <w:rPr>
          <w:rFonts w:ascii="Arial" w:eastAsia="Times New Roman" w:hAnsi="Arial" w:cs="Arial"/>
          <w:bCs/>
          <w:noProof/>
          <w:sz w:val="16"/>
          <w:szCs w:val="20"/>
          <w:lang w:eastAsia="de-DE"/>
        </w:rPr>
      </w:pPr>
    </w:p>
    <w:p w14:paraId="6452DD36" w14:textId="77777777" w:rsidR="00B01F8B" w:rsidRDefault="00D52657">
      <w:pPr>
        <w:framePr w:w="2835" w:h="13688" w:hRule="exact" w:hSpace="181" w:wrap="around" w:vAnchor="page" w:hAnchor="page" w:x="8535" w:y="2326"/>
        <w:spacing w:line="220" w:lineRule="exact"/>
        <w:jc w:val="both"/>
        <w:rPr>
          <w:rFonts w:ascii="Arial" w:eastAsia="Times New Roman" w:hAnsi="Arial" w:cs="Arial"/>
          <w:bCs/>
          <w:noProof/>
          <w:sz w:val="16"/>
          <w:szCs w:val="20"/>
          <w:lang w:eastAsia="de-DE"/>
        </w:rPr>
      </w:pPr>
      <w:r>
        <w:rPr>
          <w:rFonts w:ascii="Arial" w:eastAsia="Times New Roman" w:hAnsi="Arial" w:cs="Arial"/>
          <w:bCs/>
          <w:noProof/>
          <w:sz w:val="16"/>
          <w:szCs w:val="20"/>
          <w:lang w:eastAsia="de-DE"/>
        </w:rPr>
        <w:t>Telefon  + 49 228 43302-260</w:t>
      </w:r>
    </w:p>
    <w:p w14:paraId="59FD3AFB" w14:textId="77777777" w:rsidR="00B01F8B" w:rsidRDefault="00D52657">
      <w:pPr>
        <w:framePr w:w="2835" w:h="13688" w:hRule="exact" w:hSpace="181" w:wrap="around" w:vAnchor="page" w:hAnchor="page" w:x="8535" w:y="2326"/>
        <w:spacing w:line="220" w:lineRule="exact"/>
        <w:jc w:val="both"/>
        <w:rPr>
          <w:rFonts w:ascii="Arial" w:eastAsia="Times New Roman" w:hAnsi="Arial" w:cs="Arial"/>
          <w:bCs/>
          <w:noProof/>
          <w:sz w:val="16"/>
          <w:szCs w:val="20"/>
          <w:lang w:eastAsia="de-DE"/>
        </w:rPr>
      </w:pPr>
      <w:r>
        <w:rPr>
          <w:rFonts w:ascii="Arial" w:eastAsia="Times New Roman" w:hAnsi="Arial" w:cs="Arial"/>
          <w:bCs/>
          <w:noProof/>
          <w:sz w:val="16"/>
          <w:szCs w:val="20"/>
          <w:lang w:eastAsia="de-DE"/>
        </w:rPr>
        <w:t>Telefax  + 49 228 43302-279</w:t>
      </w:r>
    </w:p>
    <w:p w14:paraId="62CC8B45" w14:textId="77777777" w:rsidR="00B01F8B" w:rsidRDefault="00E33ABC">
      <w:pPr>
        <w:framePr w:w="2835" w:h="13688" w:hRule="exact" w:hSpace="181" w:wrap="around" w:vAnchor="page" w:hAnchor="page" w:x="8535" w:y="2326"/>
        <w:spacing w:after="60" w:line="220" w:lineRule="exact"/>
        <w:rPr>
          <w:rFonts w:ascii="Arial" w:eastAsia="Times New Roman" w:hAnsi="Arial" w:cs="Arial"/>
          <w:bCs/>
          <w:noProof/>
          <w:sz w:val="16"/>
          <w:szCs w:val="20"/>
          <w:lang w:eastAsia="de-DE"/>
        </w:rPr>
      </w:pPr>
      <w:hyperlink r:id="rId11" w:history="1">
        <w:r w:rsidR="00D52657">
          <w:rPr>
            <w:rFonts w:ascii="Arial" w:eastAsia="Times New Roman" w:hAnsi="Arial" w:cs="Arial"/>
            <w:bCs/>
            <w:noProof/>
            <w:sz w:val="16"/>
            <w:szCs w:val="20"/>
            <w:lang w:eastAsia="de-DE"/>
          </w:rPr>
          <w:t>sabine.hoffmann[at]dzne.de</w:t>
        </w:r>
      </w:hyperlink>
    </w:p>
    <w:p w14:paraId="5C07B8F8" w14:textId="77777777" w:rsidR="00B01F8B" w:rsidRPr="0050747D" w:rsidRDefault="00AA2D90">
      <w:pPr>
        <w:framePr w:w="2835" w:h="13688" w:hRule="exact" w:hSpace="181" w:wrap="around" w:vAnchor="page" w:hAnchor="page" w:x="8535" w:y="2326"/>
        <w:spacing w:line="220" w:lineRule="exact"/>
        <w:contextualSpacing/>
        <w:rPr>
          <w:rFonts w:ascii="Arial" w:eastAsia="Times New Roman" w:hAnsi="Arial" w:cs="Arial"/>
          <w:bCs/>
          <w:noProof/>
          <w:sz w:val="16"/>
          <w:szCs w:val="20"/>
          <w:lang w:val="en-US" w:eastAsia="de-DE"/>
        </w:rPr>
      </w:pPr>
      <w:hyperlink r:id="rId12" w:history="1">
        <w:r w:rsidR="00D52657" w:rsidRPr="0050747D">
          <w:rPr>
            <w:rFonts w:ascii="Arial" w:eastAsia="Times New Roman" w:hAnsi="Arial" w:cs="Arial"/>
            <w:bCs/>
            <w:noProof/>
            <w:sz w:val="16"/>
            <w:szCs w:val="20"/>
            <w:lang w:val="en-US" w:eastAsia="de-DE"/>
          </w:rPr>
          <w:t>www.dzne.de</w:t>
        </w:r>
      </w:hyperlink>
    </w:p>
    <w:p w14:paraId="2F4FF94E" w14:textId="77777777" w:rsidR="00B01F8B" w:rsidRPr="0050747D" w:rsidRDefault="00D52657">
      <w:pPr>
        <w:pStyle w:val="EKUTAdresseAbsender"/>
        <w:rPr>
          <w:rStyle w:val="EKUTAdresseAbsenderFett"/>
          <w:rFonts w:ascii="Cambria" w:eastAsia="Cambria" w:hAnsi="Cambria" w:cs="Times New Roman"/>
          <w:b w:val="0"/>
          <w:sz w:val="48"/>
          <w:szCs w:val="48"/>
          <w:lang w:val="en-US" w:eastAsia="en-US"/>
        </w:rPr>
      </w:pPr>
      <w:proofErr w:type="spellStart"/>
      <w:r w:rsidRPr="0050747D">
        <w:rPr>
          <w:rStyle w:val="EKUTAdresseAbsenderFett"/>
          <w:b w:val="0"/>
          <w:sz w:val="48"/>
          <w:szCs w:val="48"/>
          <w:lang w:val="en-US"/>
        </w:rPr>
        <w:t>Pressemitteilung</w:t>
      </w:r>
      <w:proofErr w:type="spellEnd"/>
    </w:p>
    <w:p w14:paraId="2A1BFECD" w14:textId="77777777" w:rsidR="00B01F8B" w:rsidRPr="0050747D" w:rsidRDefault="00B01F8B">
      <w:pPr>
        <w:rPr>
          <w:rFonts w:ascii="Arial" w:hAnsi="Arial" w:cs="Arial"/>
          <w:b/>
          <w:sz w:val="28"/>
          <w:szCs w:val="28"/>
          <w:lang w:val="en-US"/>
        </w:rPr>
      </w:pPr>
    </w:p>
    <w:p w14:paraId="0F0AD3AB" w14:textId="2A9C718E" w:rsidR="00B01F8B" w:rsidRPr="0050747D" w:rsidRDefault="0050747D">
      <w:pPr>
        <w:spacing w:line="280" w:lineRule="exact"/>
        <w:rPr>
          <w:rFonts w:ascii="Arial" w:hAnsi="Arial" w:cs="Arial"/>
          <w:b/>
          <w:iCs/>
          <w:color w:val="000000"/>
          <w:sz w:val="28"/>
          <w:szCs w:val="22"/>
          <w:lang w:val="en-US"/>
        </w:rPr>
      </w:pPr>
      <w:r w:rsidRPr="0050747D">
        <w:rPr>
          <w:rFonts w:ascii="Arial" w:hAnsi="Arial" w:cs="Arial"/>
          <w:b/>
          <w:sz w:val="28"/>
          <w:szCs w:val="28"/>
          <w:lang w:val="en-US"/>
        </w:rPr>
        <w:t>Protein changes in the liquor indicate inflammatory processes in the brain</w:t>
      </w:r>
    </w:p>
    <w:p w14:paraId="2D670EC1" w14:textId="77777777" w:rsidR="00B01F8B" w:rsidRPr="0050747D" w:rsidRDefault="00B01F8B">
      <w:pPr>
        <w:rPr>
          <w:rFonts w:ascii="Arial" w:hAnsi="Arial" w:cs="Arial"/>
          <w:szCs w:val="22"/>
          <w:lang w:val="en-US"/>
        </w:rPr>
      </w:pPr>
    </w:p>
    <w:p w14:paraId="65ADCE77" w14:textId="32AEBDEE" w:rsidR="00B01F8B" w:rsidRPr="0050747D" w:rsidRDefault="0050747D">
      <w:pPr>
        <w:pStyle w:val="NurText"/>
        <w:rPr>
          <w:rFonts w:ascii="Arial" w:hAnsi="Arial" w:cs="Arial"/>
          <w:b/>
          <w:szCs w:val="22"/>
          <w:lang w:val="en-US"/>
        </w:rPr>
      </w:pPr>
      <w:r>
        <w:rPr>
          <w:rFonts w:ascii="Arial" w:hAnsi="Arial" w:cs="Arial"/>
          <w:b/>
          <w:szCs w:val="22"/>
          <w:lang w:val="en-US"/>
        </w:rPr>
        <w:t>They</w:t>
      </w:r>
      <w:r w:rsidRPr="0050747D">
        <w:rPr>
          <w:rFonts w:ascii="Arial" w:hAnsi="Arial" w:cs="Arial"/>
          <w:b/>
          <w:szCs w:val="22"/>
          <w:lang w:val="en-US"/>
        </w:rPr>
        <w:t xml:space="preserve"> could provide information about inflammatory processes in diseases such as Alzheimer's or Parkinson's as biomarkers</w:t>
      </w:r>
      <w:r>
        <w:rPr>
          <w:rFonts w:ascii="Arial" w:hAnsi="Arial" w:cs="Arial"/>
          <w:b/>
          <w:szCs w:val="22"/>
          <w:lang w:val="en-US"/>
        </w:rPr>
        <w:t xml:space="preserve"> </w:t>
      </w:r>
    </w:p>
    <w:p w14:paraId="57D68897" w14:textId="77777777" w:rsidR="00B01F8B" w:rsidRPr="0050747D" w:rsidRDefault="00B01F8B">
      <w:pPr>
        <w:rPr>
          <w:rFonts w:ascii="Arial" w:hAnsi="Arial" w:cs="Arial"/>
          <w:szCs w:val="22"/>
          <w:lang w:val="en-US"/>
        </w:rPr>
      </w:pPr>
    </w:p>
    <w:p w14:paraId="5C42EF22" w14:textId="77777777" w:rsidR="00B01F8B" w:rsidRPr="0050747D" w:rsidRDefault="00B01F8B">
      <w:pPr>
        <w:rPr>
          <w:rFonts w:ascii="Arial" w:hAnsi="Arial" w:cs="Arial"/>
          <w:szCs w:val="22"/>
          <w:lang w:val="en-US"/>
        </w:rPr>
      </w:pPr>
    </w:p>
    <w:p w14:paraId="0EDCC2DF" w14:textId="77777777" w:rsidR="00B01F8B" w:rsidRPr="0050747D" w:rsidRDefault="00B01F8B">
      <w:pPr>
        <w:spacing w:line="288" w:lineRule="auto"/>
        <w:rPr>
          <w:rFonts w:ascii="Arial" w:hAnsi="Arial" w:cs="Arial"/>
          <w:szCs w:val="22"/>
          <w:lang w:val="en-US"/>
        </w:rPr>
      </w:pPr>
    </w:p>
    <w:p w14:paraId="462C9E7B" w14:textId="6FD9E0EF" w:rsidR="00B01F8B" w:rsidRPr="00C46036" w:rsidRDefault="00D52657">
      <w:pPr>
        <w:spacing w:line="288" w:lineRule="auto"/>
        <w:rPr>
          <w:rFonts w:ascii="Arial" w:hAnsi="Arial" w:cs="Arial"/>
          <w:sz w:val="22"/>
          <w:szCs w:val="22"/>
          <w:lang w:val="en-US"/>
        </w:rPr>
        <w:sectPr w:rsidR="00B01F8B" w:rsidRPr="00C46036">
          <w:type w:val="continuous"/>
          <w:pgSz w:w="11906" w:h="16838" w:code="9"/>
          <w:pgMar w:top="2064" w:right="3686" w:bottom="567" w:left="1134" w:header="708" w:footer="708" w:gutter="0"/>
          <w:cols w:space="708"/>
          <w:docGrid w:linePitch="360"/>
        </w:sectPr>
      </w:pPr>
      <w:r w:rsidRPr="00C46036">
        <w:rPr>
          <w:rFonts w:ascii="Arial" w:hAnsi="Arial" w:cs="Arial"/>
          <w:sz w:val="22"/>
          <w:szCs w:val="22"/>
          <w:lang w:val="en-US"/>
        </w:rPr>
        <w:t xml:space="preserve">Tübingen, den </w:t>
      </w:r>
      <w:r>
        <w:rPr>
          <w:rFonts w:ascii="Arial" w:hAnsi="Arial" w:cs="Arial"/>
          <w:sz w:val="22"/>
          <w:szCs w:val="22"/>
        </w:rPr>
        <w:fldChar w:fldCharType="begin"/>
      </w:r>
      <w:r>
        <w:rPr>
          <w:rFonts w:ascii="Arial" w:hAnsi="Arial" w:cs="Arial"/>
          <w:sz w:val="22"/>
          <w:szCs w:val="22"/>
        </w:rPr>
        <w:instrText xml:space="preserve"> TIME \@ "dd.MM.yyyy" </w:instrText>
      </w:r>
      <w:r>
        <w:rPr>
          <w:rFonts w:ascii="Arial" w:hAnsi="Arial" w:cs="Arial"/>
          <w:sz w:val="22"/>
          <w:szCs w:val="22"/>
        </w:rPr>
        <w:fldChar w:fldCharType="separate"/>
      </w:r>
      <w:r w:rsidR="0056732C">
        <w:rPr>
          <w:rFonts w:ascii="Arial" w:hAnsi="Arial" w:cs="Arial"/>
          <w:noProof/>
          <w:sz w:val="22"/>
          <w:szCs w:val="22"/>
        </w:rPr>
        <w:t>17.06.2022</w:t>
      </w:r>
      <w:r>
        <w:rPr>
          <w:rFonts w:ascii="Arial" w:hAnsi="Arial" w:cs="Arial"/>
          <w:sz w:val="22"/>
          <w:szCs w:val="22"/>
        </w:rPr>
        <w:fldChar w:fldCharType="end"/>
      </w:r>
    </w:p>
    <w:p w14:paraId="38C8BABD" w14:textId="77777777" w:rsidR="00B01F8B" w:rsidRPr="00C46036" w:rsidRDefault="00D52657">
      <w:pPr>
        <w:spacing w:line="288" w:lineRule="auto"/>
        <w:rPr>
          <w:rFonts w:ascii="Arial" w:hAnsi="Arial" w:cs="Arial"/>
          <w:sz w:val="22"/>
          <w:szCs w:val="22"/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1" locked="1" layoutInCell="1" allowOverlap="1" wp14:anchorId="55C5EB03" wp14:editId="24D5B958">
                <wp:simplePos x="0" y="0"/>
                <wp:positionH relativeFrom="column">
                  <wp:posOffset>0</wp:posOffset>
                </wp:positionH>
                <wp:positionV relativeFrom="paragraph">
                  <wp:posOffset>-541655</wp:posOffset>
                </wp:positionV>
                <wp:extent cx="4500245" cy="184150"/>
                <wp:effectExtent l="0" t="0" r="0" b="6350"/>
                <wp:wrapNone/>
                <wp:docPr id="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0245" cy="18415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rect w14:anchorId="234975C0" id="Rectangle 3" o:spid="_x0000_s1026" style="position:absolute;margin-left:0;margin-top:-42.65pt;width:354.35pt;height:14.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" fillcolor="#ddd" stroked="f">
                <w10:anchorlock/>
              </v:rect>
            </w:pict>
          </mc:Fallback>
        </mc:AlternateContent>
      </w:r>
    </w:p>
    <w:p w14:paraId="65A0C8CD" w14:textId="2167613C" w:rsidR="0050747D" w:rsidRPr="0050747D" w:rsidRDefault="0050747D" w:rsidP="0050747D">
      <w:pPr>
        <w:spacing w:line="288" w:lineRule="auto"/>
        <w:rPr>
          <w:rFonts w:ascii="Arial" w:hAnsi="Arial" w:cs="Arial"/>
          <w:sz w:val="22"/>
          <w:szCs w:val="22"/>
          <w:lang w:val="en-US"/>
        </w:rPr>
      </w:pPr>
      <w:r w:rsidRPr="0050747D">
        <w:rPr>
          <w:rFonts w:ascii="Arial" w:hAnsi="Arial" w:cs="Arial"/>
          <w:sz w:val="22"/>
          <w:szCs w:val="22"/>
          <w:lang w:val="en-US"/>
        </w:rPr>
        <w:t xml:space="preserve">Alzheimer's, Parkinson's and other neurodegenerative diseases are associated with inflammatory processes in the brain. </w:t>
      </w:r>
      <w:r>
        <w:rPr>
          <w:rFonts w:ascii="Arial" w:hAnsi="Arial" w:cs="Arial"/>
          <w:sz w:val="22"/>
          <w:szCs w:val="22"/>
          <w:lang w:val="en-US"/>
        </w:rPr>
        <w:t>German r</w:t>
      </w:r>
      <w:r w:rsidRPr="0050747D">
        <w:rPr>
          <w:rFonts w:ascii="Arial" w:hAnsi="Arial" w:cs="Arial"/>
          <w:sz w:val="22"/>
          <w:szCs w:val="22"/>
          <w:lang w:val="en-US"/>
        </w:rPr>
        <w:t xml:space="preserve">esearchers have succeeded in identifying a group of proteins in the </w:t>
      </w:r>
      <w:r w:rsidR="00C46036">
        <w:rPr>
          <w:rFonts w:ascii="Arial" w:hAnsi="Arial" w:cs="Arial"/>
          <w:sz w:val="22"/>
          <w:szCs w:val="22"/>
          <w:lang w:val="en-US"/>
        </w:rPr>
        <w:t>liquor</w:t>
      </w:r>
      <w:r w:rsidR="006B0234">
        <w:rPr>
          <w:rFonts w:ascii="Arial" w:hAnsi="Arial" w:cs="Arial"/>
          <w:sz w:val="22"/>
          <w:szCs w:val="22"/>
          <w:lang w:val="en-US"/>
        </w:rPr>
        <w:t xml:space="preserve"> </w:t>
      </w:r>
      <w:r w:rsidRPr="0050747D">
        <w:rPr>
          <w:rFonts w:ascii="Arial" w:hAnsi="Arial" w:cs="Arial"/>
          <w:sz w:val="22"/>
          <w:szCs w:val="22"/>
          <w:lang w:val="en-US"/>
        </w:rPr>
        <w:t xml:space="preserve">that could provide information about such inflammatory processes. As so-called biomarkers, the proteins could help to better understand disease processes in the future and to test the effect of potential drugs against </w:t>
      </w:r>
      <w:r w:rsidR="006B0234">
        <w:rPr>
          <w:rFonts w:ascii="Arial" w:hAnsi="Arial" w:cs="Arial"/>
          <w:sz w:val="22"/>
          <w:szCs w:val="22"/>
          <w:lang w:val="en-US"/>
        </w:rPr>
        <w:t>brain</w:t>
      </w:r>
      <w:r w:rsidR="006B0234" w:rsidRPr="0050747D">
        <w:rPr>
          <w:rFonts w:ascii="Arial" w:hAnsi="Arial" w:cs="Arial"/>
          <w:sz w:val="22"/>
          <w:szCs w:val="22"/>
          <w:lang w:val="en-US"/>
        </w:rPr>
        <w:t xml:space="preserve"> </w:t>
      </w:r>
      <w:r w:rsidRPr="0050747D">
        <w:rPr>
          <w:rFonts w:ascii="Arial" w:hAnsi="Arial" w:cs="Arial"/>
          <w:sz w:val="22"/>
          <w:szCs w:val="22"/>
          <w:lang w:val="en-US"/>
        </w:rPr>
        <w:t xml:space="preserve">inflammation. The research team led by Stephan </w:t>
      </w:r>
      <w:proofErr w:type="spellStart"/>
      <w:r w:rsidRPr="0050747D">
        <w:rPr>
          <w:rFonts w:ascii="Arial" w:hAnsi="Arial" w:cs="Arial"/>
          <w:sz w:val="22"/>
          <w:szCs w:val="22"/>
          <w:lang w:val="en-US"/>
        </w:rPr>
        <w:t>Käser</w:t>
      </w:r>
      <w:proofErr w:type="spellEnd"/>
      <w:r w:rsidRPr="0050747D">
        <w:rPr>
          <w:rFonts w:ascii="Arial" w:hAnsi="Arial" w:cs="Arial"/>
          <w:sz w:val="22"/>
          <w:szCs w:val="22"/>
          <w:lang w:val="en-US"/>
        </w:rPr>
        <w:t xml:space="preserve"> and Professor Dr. Mathias Jucker at the </w:t>
      </w:r>
      <w:proofErr w:type="spellStart"/>
      <w:r w:rsidRPr="0050747D">
        <w:rPr>
          <w:rFonts w:ascii="Arial" w:hAnsi="Arial" w:cs="Arial"/>
          <w:sz w:val="22"/>
          <w:szCs w:val="22"/>
          <w:lang w:val="en-US"/>
        </w:rPr>
        <w:t>Hertie</w:t>
      </w:r>
      <w:proofErr w:type="spellEnd"/>
      <w:r w:rsidRPr="0050747D">
        <w:rPr>
          <w:rFonts w:ascii="Arial" w:hAnsi="Arial" w:cs="Arial"/>
          <w:sz w:val="22"/>
          <w:szCs w:val="22"/>
          <w:lang w:val="en-US"/>
        </w:rPr>
        <w:t xml:space="preserve"> Institute for Clinical Brain Research and the University of Tübingen, in collaboration with Professor Dr. Stefan </w:t>
      </w:r>
      <w:proofErr w:type="spellStart"/>
      <w:r w:rsidRPr="0050747D">
        <w:rPr>
          <w:rFonts w:ascii="Arial" w:hAnsi="Arial" w:cs="Arial"/>
          <w:sz w:val="22"/>
          <w:szCs w:val="22"/>
          <w:lang w:val="en-US"/>
        </w:rPr>
        <w:t>Lichtenthaler</w:t>
      </w:r>
      <w:proofErr w:type="spellEnd"/>
      <w:r w:rsidRPr="0050747D">
        <w:rPr>
          <w:rFonts w:ascii="Arial" w:hAnsi="Arial" w:cs="Arial"/>
          <w:sz w:val="22"/>
          <w:szCs w:val="22"/>
          <w:lang w:val="en-US"/>
        </w:rPr>
        <w:t xml:space="preserve"> from the Munich site of the German Center for Neurodegenerative Diseases, has now published its study in the journal </w:t>
      </w:r>
      <w:r w:rsidRPr="0050747D">
        <w:rPr>
          <w:rFonts w:ascii="Arial" w:hAnsi="Arial" w:cs="Arial"/>
          <w:i/>
          <w:sz w:val="22"/>
          <w:szCs w:val="22"/>
          <w:lang w:val="en-US"/>
        </w:rPr>
        <w:t>PNAS</w:t>
      </w:r>
      <w:r w:rsidRPr="0050747D">
        <w:rPr>
          <w:rFonts w:ascii="Arial" w:hAnsi="Arial" w:cs="Arial"/>
          <w:sz w:val="22"/>
          <w:szCs w:val="22"/>
          <w:lang w:val="en-US"/>
        </w:rPr>
        <w:t>.</w:t>
      </w:r>
    </w:p>
    <w:p w14:paraId="644445C6" w14:textId="77777777" w:rsidR="0050747D" w:rsidRPr="0050747D" w:rsidRDefault="0050747D" w:rsidP="0050747D">
      <w:pPr>
        <w:spacing w:line="288" w:lineRule="auto"/>
        <w:rPr>
          <w:rFonts w:ascii="Arial" w:hAnsi="Arial" w:cs="Arial"/>
          <w:sz w:val="22"/>
          <w:szCs w:val="22"/>
          <w:lang w:val="en-US"/>
        </w:rPr>
      </w:pPr>
    </w:p>
    <w:p w14:paraId="2A35ACF3" w14:textId="52A2E606" w:rsidR="0050747D" w:rsidRPr="0050747D" w:rsidRDefault="0050747D" w:rsidP="0050747D">
      <w:pPr>
        <w:spacing w:line="288" w:lineRule="auto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“</w:t>
      </w:r>
      <w:r w:rsidRPr="0050747D">
        <w:rPr>
          <w:rFonts w:ascii="Arial" w:hAnsi="Arial" w:cs="Arial"/>
          <w:sz w:val="22"/>
          <w:szCs w:val="22"/>
          <w:lang w:val="en-US"/>
        </w:rPr>
        <w:t>Inflammat</w:t>
      </w:r>
      <w:r>
        <w:rPr>
          <w:rFonts w:ascii="Arial" w:hAnsi="Arial" w:cs="Arial"/>
          <w:sz w:val="22"/>
          <w:szCs w:val="22"/>
          <w:lang w:val="en-US"/>
        </w:rPr>
        <w:t>ory processes</w:t>
      </w:r>
      <w:r w:rsidRPr="0050747D">
        <w:rPr>
          <w:rFonts w:ascii="Arial" w:hAnsi="Arial" w:cs="Arial"/>
          <w:sz w:val="22"/>
          <w:szCs w:val="22"/>
          <w:lang w:val="en-US"/>
        </w:rPr>
        <w:t xml:space="preserve"> in the brain </w:t>
      </w:r>
      <w:r>
        <w:rPr>
          <w:rFonts w:ascii="Arial" w:hAnsi="Arial" w:cs="Arial"/>
          <w:sz w:val="22"/>
          <w:szCs w:val="22"/>
          <w:lang w:val="en-US"/>
        </w:rPr>
        <w:t>are</w:t>
      </w:r>
      <w:r w:rsidRPr="0050747D">
        <w:rPr>
          <w:rFonts w:ascii="Arial" w:hAnsi="Arial" w:cs="Arial"/>
          <w:sz w:val="22"/>
          <w:szCs w:val="22"/>
          <w:lang w:val="en-US"/>
        </w:rPr>
        <w:t xml:space="preserve"> </w:t>
      </w:r>
      <w:r>
        <w:rPr>
          <w:rFonts w:ascii="Arial" w:hAnsi="Arial" w:cs="Arial"/>
          <w:sz w:val="22"/>
          <w:szCs w:val="22"/>
          <w:lang w:val="en-US"/>
        </w:rPr>
        <w:t>common in</w:t>
      </w:r>
      <w:r w:rsidRPr="0050747D">
        <w:rPr>
          <w:rFonts w:ascii="Arial" w:hAnsi="Arial" w:cs="Arial"/>
          <w:sz w:val="22"/>
          <w:szCs w:val="22"/>
          <w:lang w:val="en-US"/>
        </w:rPr>
        <w:t xml:space="preserve"> Alzheimer's and Parkinson's</w:t>
      </w:r>
      <w:r>
        <w:rPr>
          <w:rFonts w:ascii="Arial" w:hAnsi="Arial" w:cs="Arial"/>
          <w:sz w:val="22"/>
          <w:szCs w:val="22"/>
          <w:lang w:val="en-US"/>
        </w:rPr>
        <w:t xml:space="preserve"> disease</w:t>
      </w:r>
      <w:r w:rsidRPr="0050747D">
        <w:rPr>
          <w:rFonts w:ascii="Arial" w:hAnsi="Arial" w:cs="Arial"/>
          <w:sz w:val="22"/>
          <w:szCs w:val="22"/>
          <w:lang w:val="en-US"/>
        </w:rPr>
        <w:t>,</w:t>
      </w:r>
      <w:r>
        <w:rPr>
          <w:rFonts w:ascii="Arial" w:hAnsi="Arial" w:cs="Arial"/>
          <w:sz w:val="22"/>
          <w:szCs w:val="22"/>
          <w:lang w:val="en-US"/>
        </w:rPr>
        <w:t>”</w:t>
      </w:r>
      <w:r w:rsidRPr="0050747D">
        <w:rPr>
          <w:rFonts w:ascii="Arial" w:hAnsi="Arial" w:cs="Arial"/>
          <w:sz w:val="22"/>
          <w:szCs w:val="22"/>
          <w:lang w:val="en-US"/>
        </w:rPr>
        <w:t xml:space="preserve"> explains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Käser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, who </w:t>
      </w:r>
      <w:r w:rsidR="00866405">
        <w:rPr>
          <w:rFonts w:ascii="Arial" w:hAnsi="Arial" w:cs="Arial"/>
          <w:sz w:val="22"/>
          <w:szCs w:val="22"/>
          <w:lang w:val="en-US"/>
        </w:rPr>
        <w:t>lead</w:t>
      </w:r>
      <w:r>
        <w:rPr>
          <w:rFonts w:ascii="Arial" w:hAnsi="Arial" w:cs="Arial"/>
          <w:sz w:val="22"/>
          <w:szCs w:val="22"/>
          <w:lang w:val="en-US"/>
        </w:rPr>
        <w:t xml:space="preserve"> the study</w:t>
      </w:r>
      <w:r w:rsidRPr="0050747D">
        <w:rPr>
          <w:rFonts w:ascii="Arial" w:hAnsi="Arial" w:cs="Arial"/>
          <w:sz w:val="22"/>
          <w:szCs w:val="22"/>
          <w:lang w:val="en-US"/>
        </w:rPr>
        <w:t xml:space="preserve">. </w:t>
      </w:r>
      <w:r>
        <w:rPr>
          <w:rFonts w:ascii="Arial" w:hAnsi="Arial" w:cs="Arial"/>
          <w:sz w:val="22"/>
          <w:szCs w:val="22"/>
          <w:lang w:val="en-US"/>
        </w:rPr>
        <w:t>“In these processes, s</w:t>
      </w:r>
      <w:r w:rsidRPr="0050747D">
        <w:rPr>
          <w:rFonts w:ascii="Arial" w:hAnsi="Arial" w:cs="Arial"/>
          <w:sz w:val="22"/>
          <w:szCs w:val="22"/>
          <w:lang w:val="en-US"/>
        </w:rPr>
        <w:t>o-called microglia</w:t>
      </w:r>
      <w:r w:rsidR="006B0234">
        <w:rPr>
          <w:rFonts w:ascii="Arial" w:hAnsi="Arial" w:cs="Arial"/>
          <w:sz w:val="22"/>
          <w:szCs w:val="22"/>
          <w:lang w:val="en-US"/>
        </w:rPr>
        <w:t>l cells</w:t>
      </w:r>
      <w:r w:rsidRPr="0050747D">
        <w:rPr>
          <w:rFonts w:ascii="Arial" w:hAnsi="Arial" w:cs="Arial"/>
          <w:sz w:val="22"/>
          <w:szCs w:val="22"/>
          <w:lang w:val="en-US"/>
        </w:rPr>
        <w:t xml:space="preserve"> play an important role.</w:t>
      </w:r>
      <w:r>
        <w:rPr>
          <w:rFonts w:ascii="Arial" w:hAnsi="Arial" w:cs="Arial"/>
          <w:sz w:val="22"/>
          <w:szCs w:val="22"/>
          <w:lang w:val="en-US"/>
        </w:rPr>
        <w:t>”</w:t>
      </w:r>
      <w:r w:rsidRPr="0050747D">
        <w:rPr>
          <w:rFonts w:ascii="Arial" w:hAnsi="Arial" w:cs="Arial"/>
          <w:sz w:val="22"/>
          <w:szCs w:val="22"/>
          <w:lang w:val="en-US"/>
        </w:rPr>
        <w:t xml:space="preserve"> </w:t>
      </w:r>
      <w:r w:rsidR="00866405">
        <w:rPr>
          <w:rFonts w:ascii="Arial" w:hAnsi="Arial" w:cs="Arial"/>
          <w:sz w:val="22"/>
          <w:szCs w:val="22"/>
          <w:lang w:val="en-US"/>
        </w:rPr>
        <w:t>Microglia</w:t>
      </w:r>
      <w:r w:rsidRPr="0050747D">
        <w:rPr>
          <w:rFonts w:ascii="Arial" w:hAnsi="Arial" w:cs="Arial"/>
          <w:sz w:val="22"/>
          <w:szCs w:val="22"/>
          <w:lang w:val="en-US"/>
        </w:rPr>
        <w:t xml:space="preserve"> normally protect our brain from harmful pathogens and substances. In the case of a neurodegenerative disease, the</w:t>
      </w:r>
      <w:r w:rsidR="00866405">
        <w:rPr>
          <w:rFonts w:ascii="Arial" w:hAnsi="Arial" w:cs="Arial"/>
          <w:sz w:val="22"/>
          <w:szCs w:val="22"/>
          <w:lang w:val="en-US"/>
        </w:rPr>
        <w:t xml:space="preserve"> cells</w:t>
      </w:r>
      <w:r w:rsidRPr="0050747D">
        <w:rPr>
          <w:rFonts w:ascii="Arial" w:hAnsi="Arial" w:cs="Arial"/>
          <w:sz w:val="22"/>
          <w:szCs w:val="22"/>
          <w:lang w:val="en-US"/>
        </w:rPr>
        <w:t xml:space="preserve"> are chronically active and secrete substances themselves</w:t>
      </w:r>
      <w:r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r>
        <w:rPr>
          <w:rFonts w:ascii="Arial" w:hAnsi="Arial" w:cs="Arial"/>
          <w:sz w:val="22"/>
          <w:szCs w:val="22"/>
          <w:lang w:val="en-US"/>
        </w:rPr>
        <w:t>Käser</w:t>
      </w:r>
      <w:proofErr w:type="spellEnd"/>
      <w:r>
        <w:rPr>
          <w:rFonts w:ascii="Arial" w:hAnsi="Arial" w:cs="Arial"/>
          <w:sz w:val="22"/>
          <w:szCs w:val="22"/>
          <w:lang w:val="en-US"/>
        </w:rPr>
        <w:t xml:space="preserve"> says.</w:t>
      </w:r>
      <w:r w:rsidRPr="0050747D">
        <w:rPr>
          <w:rFonts w:ascii="Arial" w:hAnsi="Arial" w:cs="Arial"/>
          <w:sz w:val="22"/>
          <w:szCs w:val="22"/>
          <w:lang w:val="en-US"/>
        </w:rPr>
        <w:t xml:space="preserve"> </w:t>
      </w:r>
      <w:r>
        <w:rPr>
          <w:rFonts w:ascii="Arial" w:hAnsi="Arial" w:cs="Arial"/>
          <w:sz w:val="22"/>
          <w:szCs w:val="22"/>
          <w:lang w:val="en-US"/>
        </w:rPr>
        <w:t>“</w:t>
      </w:r>
      <w:r w:rsidR="00160B40" w:rsidRPr="00160B40">
        <w:rPr>
          <w:rFonts w:ascii="Arial" w:hAnsi="Arial" w:cs="Arial"/>
          <w:sz w:val="22"/>
          <w:szCs w:val="22"/>
          <w:lang w:val="en-US"/>
        </w:rPr>
        <w:t xml:space="preserve">We suspect that this reaction initially has a positive effect on the course of the disease, and then turns into a negative </w:t>
      </w:r>
      <w:r w:rsidR="00160B40">
        <w:rPr>
          <w:rFonts w:ascii="Arial" w:hAnsi="Arial" w:cs="Arial"/>
          <w:sz w:val="22"/>
          <w:szCs w:val="22"/>
          <w:lang w:val="en-US"/>
        </w:rPr>
        <w:t>impact</w:t>
      </w:r>
      <w:r w:rsidR="005C66F0">
        <w:rPr>
          <w:rFonts w:ascii="Arial" w:hAnsi="Arial" w:cs="Arial"/>
          <w:sz w:val="22"/>
          <w:szCs w:val="22"/>
          <w:lang w:val="en-US"/>
        </w:rPr>
        <w:t xml:space="preserve"> later on</w:t>
      </w:r>
      <w:r w:rsidR="00866405" w:rsidRPr="00866405">
        <w:rPr>
          <w:rFonts w:ascii="Arial" w:hAnsi="Arial" w:cs="Arial"/>
          <w:sz w:val="22"/>
          <w:szCs w:val="22"/>
          <w:lang w:val="en-US"/>
        </w:rPr>
        <w:t>.</w:t>
      </w:r>
      <w:r>
        <w:rPr>
          <w:rFonts w:ascii="Arial" w:hAnsi="Arial" w:cs="Arial"/>
          <w:sz w:val="22"/>
          <w:szCs w:val="22"/>
          <w:lang w:val="en-US"/>
        </w:rPr>
        <w:t>”</w:t>
      </w:r>
    </w:p>
    <w:p w14:paraId="6838AEF5" w14:textId="77777777" w:rsidR="0050747D" w:rsidRPr="0050747D" w:rsidRDefault="0050747D" w:rsidP="0050747D">
      <w:pPr>
        <w:spacing w:line="288" w:lineRule="auto"/>
        <w:rPr>
          <w:rFonts w:ascii="Arial" w:hAnsi="Arial" w:cs="Arial"/>
          <w:sz w:val="22"/>
          <w:szCs w:val="22"/>
          <w:lang w:val="en-US"/>
        </w:rPr>
      </w:pPr>
    </w:p>
    <w:p w14:paraId="619CCE2F" w14:textId="7A35DFA9" w:rsidR="0050747D" w:rsidRPr="0050747D" w:rsidRDefault="0050747D" w:rsidP="0050747D">
      <w:pPr>
        <w:spacing w:line="288" w:lineRule="auto"/>
        <w:rPr>
          <w:rFonts w:ascii="Arial" w:hAnsi="Arial" w:cs="Arial"/>
          <w:sz w:val="22"/>
          <w:szCs w:val="22"/>
          <w:lang w:val="en-US"/>
        </w:rPr>
      </w:pPr>
      <w:r w:rsidRPr="0050747D">
        <w:rPr>
          <w:rFonts w:ascii="Arial" w:hAnsi="Arial" w:cs="Arial"/>
          <w:sz w:val="22"/>
          <w:szCs w:val="22"/>
          <w:lang w:val="en-US"/>
        </w:rPr>
        <w:t xml:space="preserve">To </w:t>
      </w:r>
      <w:r w:rsidR="005C66F0">
        <w:rPr>
          <w:rFonts w:ascii="Arial" w:hAnsi="Arial" w:cs="Arial"/>
          <w:sz w:val="22"/>
          <w:szCs w:val="22"/>
          <w:lang w:val="en-US"/>
        </w:rPr>
        <w:t>learn</w:t>
      </w:r>
      <w:r w:rsidRPr="0050747D">
        <w:rPr>
          <w:rFonts w:ascii="Arial" w:hAnsi="Arial" w:cs="Arial"/>
          <w:sz w:val="22"/>
          <w:szCs w:val="22"/>
          <w:lang w:val="en-US"/>
        </w:rPr>
        <w:t xml:space="preserve"> about the dynamic inflammatory reactions in the brain, the Tübingen research team has no</w:t>
      </w:r>
      <w:bookmarkStart w:id="0" w:name="_GoBack"/>
      <w:bookmarkEnd w:id="0"/>
      <w:r w:rsidRPr="0050747D">
        <w:rPr>
          <w:rFonts w:ascii="Arial" w:hAnsi="Arial" w:cs="Arial"/>
          <w:sz w:val="22"/>
          <w:szCs w:val="22"/>
          <w:lang w:val="en-US"/>
        </w:rPr>
        <w:t xml:space="preserve">w searched for possible molecular biomarkers. </w:t>
      </w:r>
      <w:proofErr w:type="spellStart"/>
      <w:r w:rsidR="00866405">
        <w:rPr>
          <w:rFonts w:ascii="Arial" w:hAnsi="Arial" w:cs="Arial"/>
          <w:sz w:val="22"/>
          <w:szCs w:val="22"/>
          <w:lang w:val="en-US"/>
        </w:rPr>
        <w:t>Biomarkes</w:t>
      </w:r>
      <w:proofErr w:type="spellEnd"/>
      <w:r w:rsidRPr="0050747D">
        <w:rPr>
          <w:rFonts w:ascii="Arial" w:hAnsi="Arial" w:cs="Arial"/>
          <w:sz w:val="22"/>
          <w:szCs w:val="22"/>
          <w:lang w:val="en-US"/>
        </w:rPr>
        <w:t xml:space="preserve"> are substances whose presence or change in concentration in the body indicate</w:t>
      </w:r>
      <w:r w:rsidR="00866405">
        <w:rPr>
          <w:rFonts w:ascii="Arial" w:hAnsi="Arial" w:cs="Arial"/>
          <w:sz w:val="22"/>
          <w:szCs w:val="22"/>
          <w:lang w:val="en-US"/>
        </w:rPr>
        <w:t>s</w:t>
      </w:r>
      <w:r w:rsidRPr="0050747D">
        <w:rPr>
          <w:rFonts w:ascii="Arial" w:hAnsi="Arial" w:cs="Arial"/>
          <w:sz w:val="22"/>
          <w:szCs w:val="22"/>
          <w:lang w:val="en-US"/>
        </w:rPr>
        <w:t xml:space="preserve"> a disease process. They can be measured in blood, urine or other body fluids and are an important tool for medical diagnostics or for monitoring the course of a disease.  </w:t>
      </w:r>
    </w:p>
    <w:p w14:paraId="579ED177" w14:textId="77777777" w:rsidR="0050747D" w:rsidRPr="0050747D" w:rsidRDefault="0050747D" w:rsidP="0050747D">
      <w:pPr>
        <w:spacing w:line="288" w:lineRule="auto"/>
        <w:rPr>
          <w:rFonts w:ascii="Arial" w:hAnsi="Arial" w:cs="Arial"/>
          <w:sz w:val="22"/>
          <w:szCs w:val="22"/>
          <w:lang w:val="en-US"/>
        </w:rPr>
      </w:pPr>
    </w:p>
    <w:p w14:paraId="02D6ADC2" w14:textId="34B8729A" w:rsidR="0050747D" w:rsidRPr="0050747D" w:rsidRDefault="005C66F0" w:rsidP="0050747D">
      <w:pPr>
        <w:spacing w:line="288" w:lineRule="auto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In the current study, t</w:t>
      </w:r>
      <w:r w:rsidR="0050747D" w:rsidRPr="0050747D">
        <w:rPr>
          <w:rFonts w:ascii="Arial" w:hAnsi="Arial" w:cs="Arial"/>
          <w:sz w:val="22"/>
          <w:szCs w:val="22"/>
          <w:lang w:val="en-US"/>
        </w:rPr>
        <w:t xml:space="preserve">he </w:t>
      </w:r>
      <w:r w:rsidR="00CF4E0F" w:rsidRPr="0050747D">
        <w:rPr>
          <w:rFonts w:ascii="Arial" w:hAnsi="Arial" w:cs="Arial"/>
          <w:sz w:val="22"/>
          <w:szCs w:val="22"/>
          <w:lang w:val="en-US"/>
        </w:rPr>
        <w:t>neuro</w:t>
      </w:r>
      <w:r w:rsidR="00CF4E0F">
        <w:rPr>
          <w:rFonts w:ascii="Arial" w:hAnsi="Arial" w:cs="Arial"/>
          <w:sz w:val="22"/>
          <w:szCs w:val="22"/>
          <w:lang w:val="en-US"/>
        </w:rPr>
        <w:t>scientists</w:t>
      </w:r>
      <w:r w:rsidR="00CF4E0F" w:rsidRPr="0050747D">
        <w:rPr>
          <w:rFonts w:ascii="Arial" w:hAnsi="Arial" w:cs="Arial"/>
          <w:sz w:val="22"/>
          <w:szCs w:val="22"/>
          <w:lang w:val="en-US"/>
        </w:rPr>
        <w:t xml:space="preserve"> </w:t>
      </w:r>
      <w:r w:rsidR="0050747D" w:rsidRPr="0050747D">
        <w:rPr>
          <w:rFonts w:ascii="Arial" w:hAnsi="Arial" w:cs="Arial"/>
          <w:sz w:val="22"/>
          <w:szCs w:val="22"/>
          <w:lang w:val="en-US"/>
        </w:rPr>
        <w:t xml:space="preserve">analyzed cerebrospinal fluid from mice showing characteristic </w:t>
      </w:r>
      <w:r w:rsidR="00CF4E0F">
        <w:rPr>
          <w:rFonts w:ascii="Arial" w:hAnsi="Arial" w:cs="Arial"/>
          <w:sz w:val="22"/>
          <w:szCs w:val="22"/>
          <w:lang w:val="en-US"/>
        </w:rPr>
        <w:t>pathologies</w:t>
      </w:r>
      <w:r w:rsidR="00CF4E0F" w:rsidRPr="0050747D">
        <w:rPr>
          <w:rFonts w:ascii="Arial" w:hAnsi="Arial" w:cs="Arial"/>
          <w:sz w:val="22"/>
          <w:szCs w:val="22"/>
          <w:lang w:val="en-US"/>
        </w:rPr>
        <w:t xml:space="preserve"> </w:t>
      </w:r>
      <w:r w:rsidR="0050747D" w:rsidRPr="0050747D">
        <w:rPr>
          <w:rFonts w:ascii="Arial" w:hAnsi="Arial" w:cs="Arial"/>
          <w:sz w:val="22"/>
          <w:szCs w:val="22"/>
          <w:lang w:val="en-US"/>
        </w:rPr>
        <w:t xml:space="preserve">of Alzheimer's disease or </w:t>
      </w:r>
      <w:r w:rsidR="0050747D" w:rsidRPr="0050747D">
        <w:rPr>
          <w:rFonts w:ascii="Arial" w:hAnsi="Arial" w:cs="Arial"/>
          <w:sz w:val="22"/>
          <w:szCs w:val="22"/>
          <w:lang w:val="en-US"/>
        </w:rPr>
        <w:lastRenderedPageBreak/>
        <w:t xml:space="preserve">Parkinson's disease. </w:t>
      </w:r>
      <w:r w:rsidR="00866405">
        <w:rPr>
          <w:rFonts w:ascii="Arial" w:hAnsi="Arial" w:cs="Arial"/>
          <w:sz w:val="22"/>
          <w:szCs w:val="22"/>
          <w:lang w:val="en-US"/>
        </w:rPr>
        <w:t>“</w:t>
      </w:r>
      <w:r w:rsidR="0050747D" w:rsidRPr="0050747D">
        <w:rPr>
          <w:rFonts w:ascii="Arial" w:hAnsi="Arial" w:cs="Arial"/>
          <w:sz w:val="22"/>
          <w:szCs w:val="22"/>
          <w:lang w:val="en-US"/>
        </w:rPr>
        <w:t xml:space="preserve">Using </w:t>
      </w:r>
      <w:r w:rsidR="00327EC3">
        <w:rPr>
          <w:rFonts w:ascii="Arial" w:hAnsi="Arial" w:cs="Arial"/>
          <w:sz w:val="22"/>
          <w:szCs w:val="22"/>
          <w:lang w:val="en-US"/>
        </w:rPr>
        <w:t>state-of-the art</w:t>
      </w:r>
      <w:r w:rsidR="00327EC3" w:rsidRPr="0050747D">
        <w:rPr>
          <w:rFonts w:ascii="Arial" w:hAnsi="Arial" w:cs="Arial"/>
          <w:sz w:val="22"/>
          <w:szCs w:val="22"/>
          <w:lang w:val="en-US"/>
        </w:rPr>
        <w:t xml:space="preserve"> </w:t>
      </w:r>
      <w:r w:rsidR="0050747D" w:rsidRPr="0050747D">
        <w:rPr>
          <w:rFonts w:ascii="Arial" w:hAnsi="Arial" w:cs="Arial"/>
          <w:sz w:val="22"/>
          <w:szCs w:val="22"/>
          <w:lang w:val="en-US"/>
        </w:rPr>
        <w:t xml:space="preserve">measurement technology, we were able to measure more than 600 proteins simultaneously in just two microliters of </w:t>
      </w:r>
      <w:r>
        <w:rPr>
          <w:rFonts w:ascii="Arial" w:hAnsi="Arial" w:cs="Arial"/>
          <w:sz w:val="22"/>
          <w:szCs w:val="22"/>
          <w:lang w:val="en-US"/>
        </w:rPr>
        <w:t>liquor—</w:t>
      </w:r>
      <w:r w:rsidR="0050747D" w:rsidRPr="0050747D">
        <w:rPr>
          <w:rFonts w:ascii="Arial" w:hAnsi="Arial" w:cs="Arial"/>
          <w:sz w:val="22"/>
          <w:szCs w:val="22"/>
          <w:lang w:val="en-US"/>
        </w:rPr>
        <w:t>a tiny drop</w:t>
      </w:r>
      <w:r>
        <w:rPr>
          <w:rFonts w:ascii="Arial" w:hAnsi="Arial" w:cs="Arial"/>
          <w:sz w:val="22"/>
          <w:szCs w:val="22"/>
          <w:lang w:val="en-US"/>
        </w:rPr>
        <w:t xml:space="preserve"> of fluid</w:t>
      </w:r>
      <w:r w:rsidR="0050747D" w:rsidRPr="0050747D">
        <w:rPr>
          <w:rFonts w:ascii="Arial" w:hAnsi="Arial" w:cs="Arial"/>
          <w:sz w:val="22"/>
          <w:szCs w:val="22"/>
          <w:lang w:val="en-US"/>
        </w:rPr>
        <w:t>,</w:t>
      </w:r>
      <w:r w:rsidR="00866405">
        <w:rPr>
          <w:rFonts w:ascii="Arial" w:hAnsi="Arial" w:cs="Arial"/>
          <w:sz w:val="22"/>
          <w:szCs w:val="22"/>
          <w:lang w:val="en-US"/>
        </w:rPr>
        <w:t>”</w:t>
      </w:r>
      <w:r w:rsidR="0050747D" w:rsidRPr="0050747D">
        <w:rPr>
          <w:rFonts w:ascii="Arial" w:hAnsi="Arial" w:cs="Arial"/>
          <w:sz w:val="22"/>
          <w:szCs w:val="22"/>
          <w:lang w:val="en-US"/>
        </w:rPr>
        <w:t xml:space="preserve"> </w:t>
      </w:r>
      <w:proofErr w:type="spellStart"/>
      <w:r w:rsidR="0050747D" w:rsidRPr="0050747D">
        <w:rPr>
          <w:rFonts w:ascii="Arial" w:hAnsi="Arial" w:cs="Arial"/>
          <w:sz w:val="22"/>
          <w:szCs w:val="22"/>
          <w:lang w:val="en-US"/>
        </w:rPr>
        <w:t>Käser</w:t>
      </w:r>
      <w:proofErr w:type="spellEnd"/>
      <w:r w:rsidR="0050747D" w:rsidRPr="0050747D">
        <w:rPr>
          <w:rFonts w:ascii="Arial" w:hAnsi="Arial" w:cs="Arial"/>
          <w:sz w:val="22"/>
          <w:szCs w:val="22"/>
          <w:lang w:val="en-US"/>
        </w:rPr>
        <w:t xml:space="preserve"> reports. </w:t>
      </w:r>
      <w:r w:rsidR="00866405">
        <w:rPr>
          <w:rFonts w:ascii="Arial" w:hAnsi="Arial" w:cs="Arial"/>
          <w:sz w:val="22"/>
          <w:szCs w:val="22"/>
          <w:lang w:val="en-US"/>
        </w:rPr>
        <w:t>“</w:t>
      </w:r>
      <w:r w:rsidR="0050747D" w:rsidRPr="0050747D">
        <w:rPr>
          <w:rFonts w:ascii="Arial" w:hAnsi="Arial" w:cs="Arial"/>
          <w:sz w:val="22"/>
          <w:szCs w:val="22"/>
          <w:lang w:val="en-US"/>
        </w:rPr>
        <w:t>We found that the concentration of 25 proteins was altered in both mouse models compared with healthy animals of the same age.</w:t>
      </w:r>
      <w:r w:rsidR="00866405">
        <w:rPr>
          <w:rFonts w:ascii="Arial" w:hAnsi="Arial" w:cs="Arial"/>
          <w:sz w:val="22"/>
          <w:szCs w:val="22"/>
          <w:lang w:val="en-US"/>
        </w:rPr>
        <w:t>”</w:t>
      </w:r>
      <w:r w:rsidR="0050747D" w:rsidRPr="0050747D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00D491B2" w14:textId="77777777" w:rsidR="0050747D" w:rsidRPr="0050747D" w:rsidRDefault="0050747D" w:rsidP="0050747D">
      <w:pPr>
        <w:spacing w:line="288" w:lineRule="auto"/>
        <w:rPr>
          <w:rFonts w:ascii="Arial" w:hAnsi="Arial" w:cs="Arial"/>
          <w:sz w:val="22"/>
          <w:szCs w:val="22"/>
          <w:lang w:val="en-US"/>
        </w:rPr>
      </w:pPr>
    </w:p>
    <w:p w14:paraId="75E5FF34" w14:textId="23113D69" w:rsidR="0050747D" w:rsidRPr="0050747D" w:rsidRDefault="00866405" w:rsidP="0050747D">
      <w:pPr>
        <w:spacing w:line="288" w:lineRule="auto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“</w:t>
      </w:r>
      <w:r w:rsidR="0050747D" w:rsidRPr="0050747D">
        <w:rPr>
          <w:rFonts w:ascii="Arial" w:hAnsi="Arial" w:cs="Arial"/>
          <w:sz w:val="22"/>
          <w:szCs w:val="22"/>
          <w:lang w:val="en-US"/>
        </w:rPr>
        <w:t xml:space="preserve">Remarkably, the majority of these proteins originate from or are associated with </w:t>
      </w:r>
      <w:r w:rsidR="00901B20">
        <w:rPr>
          <w:rFonts w:ascii="Arial" w:hAnsi="Arial" w:cs="Arial"/>
          <w:sz w:val="22"/>
          <w:szCs w:val="22"/>
          <w:lang w:val="en-US"/>
        </w:rPr>
        <w:t>micro</w:t>
      </w:r>
      <w:r w:rsidR="0050747D" w:rsidRPr="0050747D">
        <w:rPr>
          <w:rFonts w:ascii="Arial" w:hAnsi="Arial" w:cs="Arial"/>
          <w:sz w:val="22"/>
          <w:szCs w:val="22"/>
          <w:lang w:val="en-US"/>
        </w:rPr>
        <w:t>glial cells,</w:t>
      </w:r>
      <w:r>
        <w:rPr>
          <w:rFonts w:ascii="Arial" w:hAnsi="Arial" w:cs="Arial"/>
          <w:sz w:val="22"/>
          <w:szCs w:val="22"/>
          <w:lang w:val="en-US"/>
        </w:rPr>
        <w:t>”</w:t>
      </w:r>
      <w:r w:rsidR="0050747D" w:rsidRPr="0050747D">
        <w:rPr>
          <w:rFonts w:ascii="Arial" w:hAnsi="Arial" w:cs="Arial"/>
          <w:sz w:val="22"/>
          <w:szCs w:val="22"/>
          <w:lang w:val="en-US"/>
        </w:rPr>
        <w:t xml:space="preserve"> the </w:t>
      </w:r>
      <w:r w:rsidR="00CF4E0F" w:rsidRPr="0050747D">
        <w:rPr>
          <w:rFonts w:ascii="Arial" w:hAnsi="Arial" w:cs="Arial"/>
          <w:sz w:val="22"/>
          <w:szCs w:val="22"/>
          <w:lang w:val="en-US"/>
        </w:rPr>
        <w:t>neuro</w:t>
      </w:r>
      <w:r w:rsidR="00CF4E0F">
        <w:rPr>
          <w:rFonts w:ascii="Arial" w:hAnsi="Arial" w:cs="Arial"/>
          <w:sz w:val="22"/>
          <w:szCs w:val="22"/>
          <w:lang w:val="en-US"/>
        </w:rPr>
        <w:t>scientist</w:t>
      </w:r>
      <w:r w:rsidR="00CF4E0F" w:rsidRPr="0050747D">
        <w:rPr>
          <w:rFonts w:ascii="Arial" w:hAnsi="Arial" w:cs="Arial"/>
          <w:sz w:val="22"/>
          <w:szCs w:val="22"/>
          <w:lang w:val="en-US"/>
        </w:rPr>
        <w:t xml:space="preserve"> </w:t>
      </w:r>
      <w:r w:rsidR="0050747D" w:rsidRPr="0050747D">
        <w:rPr>
          <w:rFonts w:ascii="Arial" w:hAnsi="Arial" w:cs="Arial"/>
          <w:sz w:val="22"/>
          <w:szCs w:val="22"/>
          <w:lang w:val="en-US"/>
        </w:rPr>
        <w:t xml:space="preserve">continues. </w:t>
      </w:r>
      <w:r>
        <w:rPr>
          <w:rFonts w:ascii="Arial" w:hAnsi="Arial" w:cs="Arial"/>
          <w:sz w:val="22"/>
          <w:szCs w:val="22"/>
          <w:lang w:val="en-US"/>
        </w:rPr>
        <w:t>“</w:t>
      </w:r>
      <w:r w:rsidR="0050747D" w:rsidRPr="0050747D">
        <w:rPr>
          <w:rFonts w:ascii="Arial" w:hAnsi="Arial" w:cs="Arial"/>
          <w:sz w:val="22"/>
          <w:szCs w:val="22"/>
          <w:lang w:val="en-US"/>
        </w:rPr>
        <w:t xml:space="preserve">Virtually all of them </w:t>
      </w:r>
      <w:r w:rsidR="005C66F0">
        <w:rPr>
          <w:rFonts w:ascii="Arial" w:hAnsi="Arial" w:cs="Arial"/>
          <w:sz w:val="22"/>
          <w:szCs w:val="22"/>
          <w:lang w:val="en-US"/>
        </w:rPr>
        <w:t xml:space="preserve">can </w:t>
      </w:r>
      <w:r w:rsidR="00327EC3">
        <w:rPr>
          <w:rFonts w:ascii="Arial" w:hAnsi="Arial" w:cs="Arial"/>
          <w:sz w:val="22"/>
          <w:szCs w:val="22"/>
          <w:lang w:val="en-US"/>
        </w:rPr>
        <w:t xml:space="preserve">also </w:t>
      </w:r>
      <w:r w:rsidR="005C66F0">
        <w:rPr>
          <w:rFonts w:ascii="Arial" w:hAnsi="Arial" w:cs="Arial"/>
          <w:sz w:val="22"/>
          <w:szCs w:val="22"/>
          <w:lang w:val="en-US"/>
        </w:rPr>
        <w:t>be found</w:t>
      </w:r>
      <w:r w:rsidR="0050747D" w:rsidRPr="0050747D">
        <w:rPr>
          <w:rFonts w:ascii="Arial" w:hAnsi="Arial" w:cs="Arial"/>
          <w:sz w:val="22"/>
          <w:szCs w:val="22"/>
          <w:lang w:val="en-US"/>
        </w:rPr>
        <w:t xml:space="preserve"> in human cerebrospinal fluid and are altered in Alzheimer's patients.</w:t>
      </w:r>
      <w:r>
        <w:rPr>
          <w:rFonts w:ascii="Arial" w:hAnsi="Arial" w:cs="Arial"/>
          <w:sz w:val="22"/>
          <w:szCs w:val="22"/>
          <w:lang w:val="en-US"/>
        </w:rPr>
        <w:t>”</w:t>
      </w:r>
      <w:r w:rsidR="0050747D" w:rsidRPr="0050747D">
        <w:rPr>
          <w:rFonts w:ascii="Arial" w:hAnsi="Arial" w:cs="Arial"/>
          <w:sz w:val="22"/>
          <w:szCs w:val="22"/>
          <w:lang w:val="en-US"/>
        </w:rPr>
        <w:t xml:space="preserve"> The </w:t>
      </w:r>
      <w:r w:rsidR="005C66F0">
        <w:rPr>
          <w:rFonts w:ascii="Arial" w:hAnsi="Arial" w:cs="Arial"/>
          <w:sz w:val="22"/>
          <w:szCs w:val="22"/>
          <w:lang w:val="en-US"/>
        </w:rPr>
        <w:t>changed</w:t>
      </w:r>
      <w:r w:rsidR="0050747D" w:rsidRPr="0050747D">
        <w:rPr>
          <w:rFonts w:ascii="Arial" w:hAnsi="Arial" w:cs="Arial"/>
          <w:sz w:val="22"/>
          <w:szCs w:val="22"/>
          <w:lang w:val="en-US"/>
        </w:rPr>
        <w:t xml:space="preserve"> concentrations of the proteins could reflect different stages of glial cell activity. Th</w:t>
      </w:r>
      <w:r w:rsidR="00901B20">
        <w:rPr>
          <w:rFonts w:ascii="Arial" w:hAnsi="Arial" w:cs="Arial"/>
          <w:sz w:val="22"/>
          <w:szCs w:val="22"/>
          <w:lang w:val="en-US"/>
        </w:rPr>
        <w:t>us, th</w:t>
      </w:r>
      <w:r w:rsidR="0050747D" w:rsidRPr="0050747D">
        <w:rPr>
          <w:rFonts w:ascii="Arial" w:hAnsi="Arial" w:cs="Arial"/>
          <w:sz w:val="22"/>
          <w:szCs w:val="22"/>
          <w:lang w:val="en-US"/>
        </w:rPr>
        <w:t>ey have the potential to serve as biomarkers</w:t>
      </w:r>
      <w:r w:rsidR="00327EC3">
        <w:rPr>
          <w:rFonts w:ascii="Arial" w:hAnsi="Arial" w:cs="Arial"/>
          <w:sz w:val="22"/>
          <w:szCs w:val="22"/>
          <w:lang w:val="en-US"/>
        </w:rPr>
        <w:t xml:space="preserve"> for various states of brain inflammation</w:t>
      </w:r>
      <w:r w:rsidR="005C66F0">
        <w:rPr>
          <w:rFonts w:ascii="Arial" w:hAnsi="Arial" w:cs="Arial"/>
          <w:sz w:val="22"/>
          <w:szCs w:val="22"/>
          <w:lang w:val="en-US"/>
        </w:rPr>
        <w:t xml:space="preserve">, </w:t>
      </w:r>
      <w:proofErr w:type="spellStart"/>
      <w:r w:rsidR="005C66F0">
        <w:rPr>
          <w:rFonts w:ascii="Arial" w:hAnsi="Arial" w:cs="Arial"/>
          <w:sz w:val="22"/>
          <w:szCs w:val="22"/>
          <w:lang w:val="en-US"/>
        </w:rPr>
        <w:t>Käser</w:t>
      </w:r>
      <w:proofErr w:type="spellEnd"/>
      <w:r w:rsidR="005C66F0">
        <w:rPr>
          <w:rFonts w:ascii="Arial" w:hAnsi="Arial" w:cs="Arial"/>
          <w:sz w:val="22"/>
          <w:szCs w:val="22"/>
          <w:lang w:val="en-US"/>
        </w:rPr>
        <w:t xml:space="preserve"> says</w:t>
      </w:r>
      <w:r w:rsidR="0050747D" w:rsidRPr="0050747D">
        <w:rPr>
          <w:rFonts w:ascii="Arial" w:hAnsi="Arial" w:cs="Arial"/>
          <w:sz w:val="22"/>
          <w:szCs w:val="22"/>
          <w:lang w:val="en-US"/>
        </w:rPr>
        <w:t xml:space="preserve">. </w:t>
      </w:r>
    </w:p>
    <w:p w14:paraId="137C5ECE" w14:textId="77777777" w:rsidR="0050747D" w:rsidRPr="0050747D" w:rsidRDefault="0050747D" w:rsidP="0050747D">
      <w:pPr>
        <w:spacing w:line="288" w:lineRule="auto"/>
        <w:rPr>
          <w:rFonts w:ascii="Arial" w:hAnsi="Arial" w:cs="Arial"/>
          <w:sz w:val="22"/>
          <w:szCs w:val="22"/>
          <w:lang w:val="en-US"/>
        </w:rPr>
      </w:pPr>
    </w:p>
    <w:p w14:paraId="254DC14E" w14:textId="71320E2E" w:rsidR="0050747D" w:rsidRPr="0050747D" w:rsidRDefault="00866405" w:rsidP="0050747D">
      <w:pPr>
        <w:spacing w:line="288" w:lineRule="auto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“</w:t>
      </w:r>
      <w:r w:rsidR="0050747D" w:rsidRPr="0050747D">
        <w:rPr>
          <w:rFonts w:ascii="Arial" w:hAnsi="Arial" w:cs="Arial"/>
          <w:sz w:val="22"/>
          <w:szCs w:val="22"/>
          <w:lang w:val="en-US"/>
        </w:rPr>
        <w:t>The ability to measure inflammatory responses in the cerebrospinal fluid would be a major advance,</w:t>
      </w:r>
      <w:r>
        <w:rPr>
          <w:rFonts w:ascii="Arial" w:hAnsi="Arial" w:cs="Arial"/>
          <w:sz w:val="22"/>
          <w:szCs w:val="22"/>
          <w:lang w:val="en-US"/>
        </w:rPr>
        <w:t>”</w:t>
      </w:r>
      <w:r w:rsidR="0050747D" w:rsidRPr="0050747D">
        <w:rPr>
          <w:rFonts w:ascii="Arial" w:hAnsi="Arial" w:cs="Arial"/>
          <w:sz w:val="22"/>
          <w:szCs w:val="22"/>
          <w:lang w:val="en-US"/>
        </w:rPr>
        <w:t xml:space="preserve"> co-author Jucker explains. </w:t>
      </w:r>
      <w:r>
        <w:rPr>
          <w:rFonts w:ascii="Arial" w:hAnsi="Arial" w:cs="Arial"/>
          <w:sz w:val="22"/>
          <w:szCs w:val="22"/>
          <w:lang w:val="en-US"/>
        </w:rPr>
        <w:t>“</w:t>
      </w:r>
      <w:r w:rsidR="005C66F0">
        <w:rPr>
          <w:rFonts w:ascii="Arial" w:hAnsi="Arial" w:cs="Arial"/>
          <w:sz w:val="22"/>
          <w:szCs w:val="22"/>
          <w:lang w:val="en-US"/>
        </w:rPr>
        <w:t xml:space="preserve">This </w:t>
      </w:r>
      <w:r w:rsidR="0050747D" w:rsidRPr="0050747D">
        <w:rPr>
          <w:rFonts w:ascii="Arial" w:hAnsi="Arial" w:cs="Arial"/>
          <w:sz w:val="22"/>
          <w:szCs w:val="22"/>
          <w:lang w:val="en-US"/>
        </w:rPr>
        <w:t xml:space="preserve">would allow us to better understand </w:t>
      </w:r>
      <w:r w:rsidR="005C66F0">
        <w:rPr>
          <w:rFonts w:ascii="Arial" w:hAnsi="Arial" w:cs="Arial"/>
          <w:sz w:val="22"/>
          <w:szCs w:val="22"/>
          <w:lang w:val="en-US"/>
        </w:rPr>
        <w:t xml:space="preserve">different </w:t>
      </w:r>
      <w:r w:rsidR="0050747D" w:rsidRPr="0050747D">
        <w:rPr>
          <w:rFonts w:ascii="Arial" w:hAnsi="Arial" w:cs="Arial"/>
          <w:sz w:val="22"/>
          <w:szCs w:val="22"/>
          <w:lang w:val="en-US"/>
        </w:rPr>
        <w:t xml:space="preserve">disease stages and also to test </w:t>
      </w:r>
      <w:r w:rsidR="005C66F0">
        <w:rPr>
          <w:rFonts w:ascii="Arial" w:hAnsi="Arial" w:cs="Arial"/>
          <w:sz w:val="22"/>
          <w:szCs w:val="22"/>
          <w:lang w:val="en-US"/>
        </w:rPr>
        <w:t>anti-inflammatory substances</w:t>
      </w:r>
      <w:r w:rsidR="0050747D" w:rsidRPr="0050747D">
        <w:rPr>
          <w:rFonts w:ascii="Arial" w:hAnsi="Arial" w:cs="Arial"/>
          <w:sz w:val="22"/>
          <w:szCs w:val="22"/>
          <w:lang w:val="en-US"/>
        </w:rPr>
        <w:t xml:space="preserve"> in clinical trials.</w:t>
      </w:r>
      <w:r>
        <w:rPr>
          <w:rFonts w:ascii="Arial" w:hAnsi="Arial" w:cs="Arial"/>
          <w:sz w:val="22"/>
          <w:szCs w:val="22"/>
          <w:lang w:val="en-US"/>
        </w:rPr>
        <w:t>”</w:t>
      </w:r>
      <w:r w:rsidR="0050747D" w:rsidRPr="0050747D">
        <w:rPr>
          <w:rFonts w:ascii="Arial" w:hAnsi="Arial" w:cs="Arial"/>
          <w:sz w:val="22"/>
          <w:szCs w:val="22"/>
          <w:lang w:val="en-US"/>
        </w:rPr>
        <w:t xml:space="preserve"> Th</w:t>
      </w:r>
      <w:r w:rsidR="005C66F0">
        <w:rPr>
          <w:rFonts w:ascii="Arial" w:hAnsi="Arial" w:cs="Arial"/>
          <w:sz w:val="22"/>
          <w:szCs w:val="22"/>
          <w:lang w:val="en-US"/>
        </w:rPr>
        <w:t>is wa</w:t>
      </w:r>
      <w:r w:rsidR="00901B20">
        <w:rPr>
          <w:rFonts w:ascii="Arial" w:hAnsi="Arial" w:cs="Arial"/>
          <w:sz w:val="22"/>
          <w:szCs w:val="22"/>
          <w:lang w:val="en-US"/>
        </w:rPr>
        <w:t>y</w:t>
      </w:r>
      <w:r w:rsidR="005C66F0">
        <w:rPr>
          <w:rFonts w:ascii="Arial" w:hAnsi="Arial" w:cs="Arial"/>
          <w:sz w:val="22"/>
          <w:szCs w:val="22"/>
          <w:lang w:val="en-US"/>
        </w:rPr>
        <w:t>, th</w:t>
      </w:r>
      <w:r w:rsidR="0050747D" w:rsidRPr="0050747D">
        <w:rPr>
          <w:rFonts w:ascii="Arial" w:hAnsi="Arial" w:cs="Arial"/>
          <w:sz w:val="22"/>
          <w:szCs w:val="22"/>
          <w:lang w:val="en-US"/>
        </w:rPr>
        <w:t>e new findings from the laboratory would find practical application in patient care and be a good example of translational brain research.</w:t>
      </w:r>
    </w:p>
    <w:p w14:paraId="0E253236" w14:textId="0FE20729" w:rsidR="00B01F8B" w:rsidRPr="005C66F0" w:rsidRDefault="00B01F8B">
      <w:pPr>
        <w:spacing w:line="288" w:lineRule="auto"/>
        <w:rPr>
          <w:rFonts w:ascii="Arial" w:eastAsia="Times New Roman" w:hAnsi="Arial" w:cs="Arial"/>
          <w:color w:val="333333"/>
          <w:sz w:val="22"/>
          <w:szCs w:val="22"/>
          <w:lang w:val="en-US" w:eastAsia="de-DE"/>
        </w:rPr>
      </w:pPr>
    </w:p>
    <w:p w14:paraId="6D3956EE" w14:textId="77777777" w:rsidR="00866405" w:rsidRPr="005C66F0" w:rsidRDefault="00866405">
      <w:pPr>
        <w:spacing w:line="288" w:lineRule="auto"/>
        <w:rPr>
          <w:rFonts w:ascii="Arial" w:eastAsia="Times New Roman" w:hAnsi="Arial" w:cs="Arial"/>
          <w:color w:val="333333"/>
          <w:sz w:val="22"/>
          <w:szCs w:val="22"/>
          <w:lang w:val="en-US" w:eastAsia="de-DE"/>
        </w:rPr>
      </w:pPr>
    </w:p>
    <w:p w14:paraId="440401E8" w14:textId="77D3B55F" w:rsidR="00B01F8B" w:rsidRPr="00C46036" w:rsidRDefault="00D52657">
      <w:pPr>
        <w:spacing w:line="288" w:lineRule="auto"/>
        <w:rPr>
          <w:rFonts w:ascii="Arial" w:eastAsia="Times New Roman" w:hAnsi="Arial" w:cs="Arial"/>
          <w:b/>
          <w:color w:val="333333"/>
          <w:sz w:val="22"/>
          <w:szCs w:val="22"/>
          <w:lang w:val="en-US" w:eastAsia="de-DE"/>
        </w:rPr>
      </w:pPr>
      <w:r w:rsidRPr="00C46036">
        <w:rPr>
          <w:rFonts w:ascii="Arial" w:eastAsia="Times New Roman" w:hAnsi="Arial" w:cs="Arial"/>
          <w:b/>
          <w:color w:val="333333"/>
          <w:sz w:val="22"/>
          <w:szCs w:val="22"/>
          <w:lang w:val="en-US" w:eastAsia="de-DE"/>
        </w:rPr>
        <w:t>Original</w:t>
      </w:r>
      <w:r w:rsidR="00866405" w:rsidRPr="00C46036">
        <w:rPr>
          <w:rFonts w:ascii="Arial" w:eastAsia="Times New Roman" w:hAnsi="Arial" w:cs="Arial"/>
          <w:b/>
          <w:color w:val="333333"/>
          <w:sz w:val="22"/>
          <w:szCs w:val="22"/>
          <w:lang w:val="en-US" w:eastAsia="de-DE"/>
        </w:rPr>
        <w:t xml:space="preserve"> </w:t>
      </w:r>
      <w:r w:rsidRPr="00C46036">
        <w:rPr>
          <w:rFonts w:ascii="Arial" w:eastAsia="Times New Roman" w:hAnsi="Arial" w:cs="Arial"/>
          <w:b/>
          <w:color w:val="333333"/>
          <w:sz w:val="22"/>
          <w:szCs w:val="22"/>
          <w:lang w:val="en-US" w:eastAsia="de-DE"/>
        </w:rPr>
        <w:t>publi</w:t>
      </w:r>
      <w:r w:rsidR="00866405" w:rsidRPr="00C46036">
        <w:rPr>
          <w:rFonts w:ascii="Arial" w:eastAsia="Times New Roman" w:hAnsi="Arial" w:cs="Arial"/>
          <w:b/>
          <w:color w:val="333333"/>
          <w:sz w:val="22"/>
          <w:szCs w:val="22"/>
          <w:lang w:val="en-US" w:eastAsia="de-DE"/>
        </w:rPr>
        <w:t>c</w:t>
      </w:r>
      <w:r w:rsidRPr="00C46036">
        <w:rPr>
          <w:rFonts w:ascii="Arial" w:eastAsia="Times New Roman" w:hAnsi="Arial" w:cs="Arial"/>
          <w:b/>
          <w:color w:val="333333"/>
          <w:sz w:val="22"/>
          <w:szCs w:val="22"/>
          <w:lang w:val="en-US" w:eastAsia="de-DE"/>
        </w:rPr>
        <w:t>ation:</w:t>
      </w:r>
    </w:p>
    <w:p w14:paraId="68C9F546" w14:textId="77777777" w:rsidR="00B01F8B" w:rsidRPr="00C46036" w:rsidRDefault="00D52657">
      <w:pPr>
        <w:spacing w:line="288" w:lineRule="auto"/>
        <w:rPr>
          <w:rFonts w:ascii="Arial" w:hAnsi="Arial" w:cs="Arial"/>
          <w:sz w:val="22"/>
          <w:szCs w:val="22"/>
          <w:lang w:val="en-US"/>
        </w:rPr>
      </w:pPr>
      <w:proofErr w:type="spellStart"/>
      <w:r w:rsidRPr="00C46036">
        <w:rPr>
          <w:rFonts w:ascii="Arial" w:hAnsi="Arial" w:cs="Arial"/>
          <w:sz w:val="22"/>
          <w:szCs w:val="22"/>
          <w:lang w:val="en-US"/>
        </w:rPr>
        <w:t>Eninger</w:t>
      </w:r>
      <w:proofErr w:type="spellEnd"/>
      <w:r w:rsidRPr="00C46036">
        <w:rPr>
          <w:rFonts w:ascii="Arial" w:hAnsi="Arial" w:cs="Arial"/>
          <w:sz w:val="22"/>
          <w:szCs w:val="22"/>
          <w:lang w:val="en-US"/>
        </w:rPr>
        <w:t xml:space="preserve">, Mueller et al. </w:t>
      </w:r>
      <w:r>
        <w:rPr>
          <w:rFonts w:ascii="Arial" w:hAnsi="Arial" w:cs="Arial"/>
          <w:sz w:val="22"/>
          <w:szCs w:val="22"/>
          <w:lang w:val="en-US"/>
        </w:rPr>
        <w:t xml:space="preserve">(2022): Signatures of glial activity can be detected in the CSF proteome. </w:t>
      </w:r>
      <w:r w:rsidRPr="00C46036">
        <w:rPr>
          <w:rFonts w:ascii="Arial" w:hAnsi="Arial" w:cs="Arial"/>
          <w:sz w:val="22"/>
          <w:szCs w:val="22"/>
          <w:lang w:val="en-US"/>
        </w:rPr>
        <w:t>PNAS, 119 (24) e2119804119</w:t>
      </w:r>
    </w:p>
    <w:p w14:paraId="26D37006" w14:textId="77777777" w:rsidR="00B01F8B" w:rsidRPr="00C46036" w:rsidRDefault="00AA2D90">
      <w:pPr>
        <w:spacing w:line="288" w:lineRule="auto"/>
        <w:rPr>
          <w:rFonts w:ascii="Arial" w:hAnsi="Arial" w:cs="Arial"/>
          <w:sz w:val="22"/>
          <w:szCs w:val="22"/>
          <w:lang w:val="en-US"/>
        </w:rPr>
      </w:pPr>
      <w:hyperlink r:id="rId13" w:history="1">
        <w:r w:rsidR="00D52657" w:rsidRPr="00C46036">
          <w:rPr>
            <w:rStyle w:val="Hyperlink"/>
            <w:rFonts w:ascii="Arial" w:hAnsi="Arial" w:cs="Arial"/>
            <w:sz w:val="22"/>
            <w:szCs w:val="22"/>
            <w:lang w:val="en-US"/>
          </w:rPr>
          <w:t>https://doi.org/10.1073/pnas.2119804119</w:t>
        </w:r>
      </w:hyperlink>
      <w:r w:rsidR="00D52657" w:rsidRPr="00C46036">
        <w:rPr>
          <w:rFonts w:ascii="Arial" w:hAnsi="Arial" w:cs="Arial"/>
          <w:sz w:val="22"/>
          <w:szCs w:val="22"/>
          <w:lang w:val="en-US"/>
        </w:rPr>
        <w:t xml:space="preserve"> </w:t>
      </w:r>
    </w:p>
    <w:p w14:paraId="187D57BF" w14:textId="77777777" w:rsidR="00B01F8B" w:rsidRPr="00C46036" w:rsidRDefault="00B01F8B">
      <w:pPr>
        <w:spacing w:line="288" w:lineRule="auto"/>
        <w:rPr>
          <w:rFonts w:ascii="Arial" w:eastAsia="Times New Roman" w:hAnsi="Arial" w:cs="Arial"/>
          <w:color w:val="333333"/>
          <w:sz w:val="22"/>
          <w:szCs w:val="22"/>
          <w:lang w:val="en-US" w:eastAsia="de-DE"/>
        </w:rPr>
      </w:pPr>
    </w:p>
    <w:p w14:paraId="1B9BEB64" w14:textId="77777777" w:rsidR="00B01F8B" w:rsidRPr="00C46036" w:rsidRDefault="00B01F8B">
      <w:pPr>
        <w:spacing w:line="288" w:lineRule="auto"/>
        <w:rPr>
          <w:rFonts w:ascii="Arial" w:eastAsia="Times New Roman" w:hAnsi="Arial" w:cs="Arial"/>
          <w:color w:val="333333"/>
          <w:sz w:val="22"/>
          <w:szCs w:val="22"/>
          <w:lang w:val="en-US" w:eastAsia="de-DE"/>
        </w:rPr>
      </w:pPr>
    </w:p>
    <w:p w14:paraId="47A22D39" w14:textId="1A3E0128" w:rsidR="00B01F8B" w:rsidRPr="00C46036" w:rsidRDefault="00866405">
      <w:pPr>
        <w:spacing w:line="288" w:lineRule="auto"/>
        <w:rPr>
          <w:rFonts w:ascii="Arial" w:hAnsi="Arial" w:cs="Arial"/>
          <w:b/>
          <w:sz w:val="22"/>
          <w:szCs w:val="22"/>
          <w:lang w:val="en-US"/>
        </w:rPr>
      </w:pPr>
      <w:r w:rsidRPr="00C46036">
        <w:rPr>
          <w:rFonts w:ascii="Arial" w:hAnsi="Arial" w:cs="Arial"/>
          <w:b/>
          <w:sz w:val="22"/>
          <w:szCs w:val="22"/>
          <w:lang w:val="en-US"/>
        </w:rPr>
        <w:t>C</w:t>
      </w:r>
      <w:r w:rsidR="00D52657" w:rsidRPr="00C46036">
        <w:rPr>
          <w:rFonts w:ascii="Arial" w:hAnsi="Arial" w:cs="Arial"/>
          <w:b/>
          <w:sz w:val="22"/>
          <w:szCs w:val="22"/>
          <w:lang w:val="en-US"/>
        </w:rPr>
        <w:t>onta</w:t>
      </w:r>
      <w:r w:rsidRPr="00C46036">
        <w:rPr>
          <w:rFonts w:ascii="Arial" w:hAnsi="Arial" w:cs="Arial"/>
          <w:b/>
          <w:sz w:val="22"/>
          <w:szCs w:val="22"/>
          <w:lang w:val="en-US"/>
        </w:rPr>
        <w:t>c</w:t>
      </w:r>
      <w:r w:rsidR="00D52657" w:rsidRPr="00C46036">
        <w:rPr>
          <w:rFonts w:ascii="Arial" w:hAnsi="Arial" w:cs="Arial"/>
          <w:b/>
          <w:sz w:val="22"/>
          <w:szCs w:val="22"/>
          <w:lang w:val="en-US"/>
        </w:rPr>
        <w:t>t:</w:t>
      </w:r>
    </w:p>
    <w:p w14:paraId="33ADD201" w14:textId="77777777" w:rsidR="00B01F8B" w:rsidRPr="00C46036" w:rsidRDefault="00D52657">
      <w:pPr>
        <w:spacing w:line="288" w:lineRule="auto"/>
        <w:rPr>
          <w:rFonts w:ascii="Arial" w:hAnsi="Arial" w:cs="Arial"/>
          <w:sz w:val="22"/>
          <w:szCs w:val="22"/>
          <w:lang w:val="en-US"/>
        </w:rPr>
      </w:pPr>
      <w:r w:rsidRPr="00C46036">
        <w:rPr>
          <w:rFonts w:ascii="Arial" w:hAnsi="Arial" w:cs="Arial"/>
          <w:sz w:val="22"/>
          <w:szCs w:val="22"/>
          <w:lang w:val="en-US"/>
        </w:rPr>
        <w:t xml:space="preserve">Stephan </w:t>
      </w:r>
      <w:proofErr w:type="spellStart"/>
      <w:r w:rsidRPr="00C46036">
        <w:rPr>
          <w:rFonts w:ascii="Arial" w:hAnsi="Arial" w:cs="Arial"/>
          <w:sz w:val="22"/>
          <w:szCs w:val="22"/>
          <w:lang w:val="en-US"/>
        </w:rPr>
        <w:t>Käser</w:t>
      </w:r>
      <w:proofErr w:type="spellEnd"/>
    </w:p>
    <w:p w14:paraId="2E5E323A" w14:textId="38C79A07" w:rsidR="00B01F8B" w:rsidRPr="00866405" w:rsidRDefault="00866405">
      <w:pPr>
        <w:spacing w:line="288" w:lineRule="auto"/>
        <w:rPr>
          <w:rFonts w:ascii="Arial" w:hAnsi="Arial" w:cs="Arial"/>
          <w:sz w:val="22"/>
          <w:szCs w:val="22"/>
          <w:lang w:val="en-US"/>
        </w:rPr>
      </w:pPr>
      <w:r w:rsidRPr="00866405">
        <w:rPr>
          <w:rFonts w:ascii="Arial" w:hAnsi="Arial" w:cs="Arial"/>
          <w:sz w:val="22"/>
          <w:szCs w:val="22"/>
          <w:lang w:val="en-US"/>
        </w:rPr>
        <w:t>Tübingen University</w:t>
      </w:r>
    </w:p>
    <w:p w14:paraId="6EB9A7F2" w14:textId="0A6B4C0D" w:rsidR="00B01F8B" w:rsidRPr="00866405" w:rsidRDefault="00866405">
      <w:pPr>
        <w:spacing w:line="288" w:lineRule="auto"/>
        <w:rPr>
          <w:rFonts w:ascii="Arial" w:hAnsi="Arial" w:cs="Arial"/>
          <w:sz w:val="22"/>
          <w:szCs w:val="22"/>
          <w:lang w:val="en-US"/>
        </w:rPr>
      </w:pPr>
      <w:proofErr w:type="spellStart"/>
      <w:r w:rsidRPr="00866405">
        <w:rPr>
          <w:rFonts w:ascii="Arial" w:hAnsi="Arial" w:cs="Arial"/>
          <w:sz w:val="22"/>
          <w:szCs w:val="22"/>
          <w:lang w:val="en-US"/>
        </w:rPr>
        <w:t>Hertie</w:t>
      </w:r>
      <w:proofErr w:type="spellEnd"/>
      <w:r w:rsidRPr="00866405">
        <w:rPr>
          <w:rFonts w:ascii="Arial" w:hAnsi="Arial" w:cs="Arial"/>
          <w:sz w:val="22"/>
          <w:szCs w:val="22"/>
          <w:lang w:val="en-US"/>
        </w:rPr>
        <w:t xml:space="preserve"> Institute for Clinical </w:t>
      </w:r>
      <w:r>
        <w:rPr>
          <w:rFonts w:ascii="Arial" w:hAnsi="Arial" w:cs="Arial"/>
          <w:sz w:val="22"/>
          <w:szCs w:val="22"/>
          <w:lang w:val="en-US"/>
        </w:rPr>
        <w:t>Brain Research</w:t>
      </w:r>
    </w:p>
    <w:p w14:paraId="636CD6B0" w14:textId="20A7DF72" w:rsidR="00B01F8B" w:rsidRPr="00C46036" w:rsidRDefault="00866405">
      <w:pPr>
        <w:spacing w:line="288" w:lineRule="auto"/>
        <w:rPr>
          <w:rFonts w:ascii="Arial" w:hAnsi="Arial" w:cs="Arial"/>
          <w:sz w:val="22"/>
          <w:szCs w:val="22"/>
          <w:lang w:val="en-US"/>
        </w:rPr>
      </w:pPr>
      <w:r w:rsidRPr="00C46036">
        <w:rPr>
          <w:rFonts w:ascii="Arial" w:hAnsi="Arial" w:cs="Arial"/>
          <w:sz w:val="22"/>
          <w:szCs w:val="22"/>
          <w:lang w:val="en-US"/>
        </w:rPr>
        <w:t>Department of Cellular Neurology</w:t>
      </w:r>
    </w:p>
    <w:p w14:paraId="61750DCE" w14:textId="77777777" w:rsidR="00B01F8B" w:rsidRPr="00C46036" w:rsidRDefault="00D52657">
      <w:pPr>
        <w:spacing w:line="288" w:lineRule="auto"/>
        <w:rPr>
          <w:rFonts w:ascii="Arial" w:hAnsi="Arial" w:cs="Arial"/>
          <w:sz w:val="22"/>
          <w:szCs w:val="22"/>
          <w:lang w:val="en-US"/>
        </w:rPr>
      </w:pPr>
      <w:proofErr w:type="spellStart"/>
      <w:r w:rsidRPr="00C46036">
        <w:rPr>
          <w:rFonts w:ascii="Arial" w:hAnsi="Arial" w:cs="Arial"/>
          <w:sz w:val="22"/>
          <w:szCs w:val="22"/>
          <w:lang w:val="en-US"/>
        </w:rPr>
        <w:t>Otfried</w:t>
      </w:r>
      <w:proofErr w:type="spellEnd"/>
      <w:r w:rsidRPr="00C46036">
        <w:rPr>
          <w:rFonts w:ascii="Arial" w:hAnsi="Arial" w:cs="Arial"/>
          <w:sz w:val="22"/>
          <w:szCs w:val="22"/>
          <w:lang w:val="en-US"/>
        </w:rPr>
        <w:t>-Müller-</w:t>
      </w:r>
      <w:proofErr w:type="spellStart"/>
      <w:r w:rsidRPr="00C46036">
        <w:rPr>
          <w:rFonts w:ascii="Arial" w:hAnsi="Arial" w:cs="Arial"/>
          <w:sz w:val="22"/>
          <w:szCs w:val="22"/>
          <w:lang w:val="en-US"/>
        </w:rPr>
        <w:t>Straße</w:t>
      </w:r>
      <w:proofErr w:type="spellEnd"/>
      <w:r w:rsidRPr="00C46036">
        <w:rPr>
          <w:rFonts w:ascii="Arial" w:hAnsi="Arial" w:cs="Arial"/>
          <w:sz w:val="22"/>
          <w:szCs w:val="22"/>
          <w:lang w:val="en-US"/>
        </w:rPr>
        <w:t xml:space="preserve"> 27</w:t>
      </w:r>
    </w:p>
    <w:p w14:paraId="629F78F1" w14:textId="77777777" w:rsidR="00B01F8B" w:rsidRDefault="00D52657">
      <w:pPr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72076 Tübingen</w:t>
      </w:r>
    </w:p>
    <w:p w14:paraId="1AEF9EFA" w14:textId="77777777" w:rsidR="00B01F8B" w:rsidRDefault="00B01F8B">
      <w:pPr>
        <w:spacing w:line="288" w:lineRule="auto"/>
        <w:rPr>
          <w:rFonts w:ascii="Arial" w:hAnsi="Arial" w:cs="Arial"/>
          <w:sz w:val="22"/>
          <w:szCs w:val="22"/>
        </w:rPr>
      </w:pPr>
    </w:p>
    <w:p w14:paraId="75B2A619" w14:textId="77777777" w:rsidR="00B01F8B" w:rsidRDefault="00D52657">
      <w:pPr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Telefon +49 7071 29-86855</w:t>
      </w:r>
    </w:p>
    <w:p w14:paraId="619AFFA5" w14:textId="77777777" w:rsidR="00B01F8B" w:rsidRPr="00CA0CD4" w:rsidRDefault="00D52657">
      <w:pPr>
        <w:spacing w:line="288" w:lineRule="auto"/>
        <w:rPr>
          <w:rFonts w:ascii="Arial" w:hAnsi="Arial" w:cs="Arial"/>
          <w:sz w:val="22"/>
          <w:szCs w:val="22"/>
          <w:lang w:val="en-US"/>
        </w:rPr>
      </w:pPr>
      <w:proofErr w:type="spellStart"/>
      <w:proofErr w:type="gramStart"/>
      <w:r w:rsidRPr="00CA0CD4">
        <w:rPr>
          <w:rFonts w:ascii="Arial" w:hAnsi="Arial" w:cs="Arial"/>
          <w:sz w:val="22"/>
          <w:szCs w:val="22"/>
          <w:lang w:val="en-US"/>
        </w:rPr>
        <w:t>stephan.kaeser</w:t>
      </w:r>
      <w:proofErr w:type="spellEnd"/>
      <w:proofErr w:type="gramEnd"/>
      <w:r w:rsidRPr="00CA0CD4">
        <w:rPr>
          <w:rFonts w:ascii="Arial" w:hAnsi="Arial" w:cs="Arial"/>
          <w:sz w:val="22"/>
          <w:szCs w:val="22"/>
          <w:lang w:val="en-US"/>
        </w:rPr>
        <w:t>[at]uni-tuebingen.de</w:t>
      </w:r>
    </w:p>
    <w:p w14:paraId="124E52CF" w14:textId="77777777" w:rsidR="00B01F8B" w:rsidRPr="00C46036" w:rsidRDefault="00B01F8B">
      <w:pPr>
        <w:spacing w:line="288" w:lineRule="auto"/>
        <w:rPr>
          <w:rFonts w:ascii="Arial" w:eastAsia="Times New Roman" w:hAnsi="Arial" w:cs="Arial"/>
          <w:b/>
          <w:color w:val="333333"/>
          <w:sz w:val="22"/>
          <w:szCs w:val="22"/>
          <w:lang w:val="en-US" w:eastAsia="de-DE"/>
        </w:rPr>
      </w:pPr>
    </w:p>
    <w:p w14:paraId="61CB77F5" w14:textId="77777777" w:rsidR="00B01F8B" w:rsidRPr="00C46036" w:rsidRDefault="00B01F8B">
      <w:pPr>
        <w:spacing w:line="288" w:lineRule="auto"/>
        <w:rPr>
          <w:rFonts w:ascii="Arial" w:eastAsia="Times New Roman" w:hAnsi="Arial" w:cs="Arial"/>
          <w:b/>
          <w:color w:val="333333"/>
          <w:sz w:val="22"/>
          <w:szCs w:val="22"/>
          <w:lang w:val="en-US" w:eastAsia="de-DE"/>
        </w:rPr>
      </w:pPr>
    </w:p>
    <w:sectPr w:rsidR="00B01F8B" w:rsidRPr="00C46036">
      <w:headerReference w:type="first" r:id="rId14"/>
      <w:type w:val="continuous"/>
      <w:pgSz w:w="11906" w:h="16838" w:code="9"/>
      <w:pgMar w:top="2064" w:right="3686" w:bottom="567" w:left="1134" w:header="567" w:footer="680" w:gutter="0"/>
      <w:cols w:space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67587D" w14:textId="77777777" w:rsidR="00E33ABC" w:rsidRDefault="00E33ABC">
      <w:r>
        <w:separator/>
      </w:r>
    </w:p>
  </w:endnote>
  <w:endnote w:type="continuationSeparator" w:id="0">
    <w:p w14:paraId="16F8A4EA" w14:textId="77777777" w:rsidR="00E33ABC" w:rsidRDefault="00E33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Regular">
    <w:panose1 w:val="020B0604020202020204"/>
    <w:charset w:val="00"/>
    <w:family w:val="auto"/>
    <w:notTrueType/>
    <w:pitch w:val="variable"/>
    <w:sig w:usb0="00000003" w:usb1="00000000" w:usb2="00000000" w:usb3="00000000" w:csb0="0000000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Hebrew Scholar">
    <w:altName w:val="Arial Hebrew Scholar"/>
    <w:panose1 w:val="00000000000000000000"/>
    <w:charset w:val="B1"/>
    <w:family w:val="auto"/>
    <w:pitch w:val="variable"/>
    <w:sig w:usb0="80000843" w:usb1="40002002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E5C2F7" w14:textId="77777777" w:rsidR="00B01F8B" w:rsidRDefault="00D52657">
    <w:pPr>
      <w:pStyle w:val="EKUTTextkrper"/>
    </w:pPr>
    <w:r>
      <w:t xml:space="preserve">Seite </w:t>
    </w:r>
    <w:r>
      <w:fldChar w:fldCharType="begin"/>
    </w:r>
    <w:r>
      <w:instrText>PAGE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C95823" w14:textId="77777777" w:rsidR="00B01F8B" w:rsidRDefault="00D52657">
    <w:pPr>
      <w:pStyle w:val="EKUTTextkrper"/>
    </w:pPr>
    <w:r>
      <w:t xml:space="preserve">Seite </w:t>
    </w:r>
    <w:r>
      <w:fldChar w:fldCharType="begin"/>
    </w:r>
    <w:r>
      <w:instrText>PAGE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  <w:r>
      <w:t>/</w:t>
    </w:r>
    <w:r>
      <w:fldChar w:fldCharType="begin"/>
    </w:r>
    <w:r>
      <w:instrText>NUMPAGES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65A2F5" w14:textId="77777777" w:rsidR="00E33ABC" w:rsidRDefault="00E33ABC">
      <w:r>
        <w:separator/>
      </w:r>
    </w:p>
  </w:footnote>
  <w:footnote w:type="continuationSeparator" w:id="0">
    <w:p w14:paraId="28DF628D" w14:textId="77777777" w:rsidR="00E33ABC" w:rsidRDefault="00E33A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D4081C" w14:textId="77777777" w:rsidR="00B01F8B" w:rsidRDefault="00D52657">
    <w:pPr>
      <w:pStyle w:val="EKUTFakultt"/>
      <w:tabs>
        <w:tab w:val="left" w:pos="993"/>
        <w:tab w:val="left" w:pos="6336"/>
      </w:tabs>
    </w:pPr>
    <w:r>
      <w:rPr>
        <w:noProof/>
      </w:rPr>
      <w:drawing>
        <wp:anchor distT="0" distB="0" distL="114300" distR="114300" simplePos="0" relativeHeight="251652608" behindDoc="1" locked="0" layoutInCell="0" allowOverlap="1" wp14:anchorId="408ED85E" wp14:editId="430F53FB">
          <wp:simplePos x="0" y="0"/>
          <wp:positionH relativeFrom="page">
            <wp:posOffset>709930</wp:posOffset>
          </wp:positionH>
          <wp:positionV relativeFrom="page">
            <wp:posOffset>344805</wp:posOffset>
          </wp:positionV>
          <wp:extent cx="2803525" cy="720725"/>
          <wp:effectExtent l="0" t="0" r="0" b="3175"/>
          <wp:wrapTight wrapText="bothSides">
            <wp:wrapPolygon edited="0">
              <wp:start x="0" y="0"/>
              <wp:lineTo x="0" y="21124"/>
              <wp:lineTo x="21429" y="21124"/>
              <wp:lineTo x="21429" y="0"/>
              <wp:lineTo x="0" y="0"/>
            </wp:wrapPolygon>
          </wp:wrapTight>
          <wp:docPr id="2" name="Grafik 6" descr="Beschreibung: logo 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6" descr="Beschreibung: logo 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3525" cy="720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 wp14:anchorId="3E15A91D" wp14:editId="60058AB6">
          <wp:simplePos x="0" y="0"/>
          <wp:positionH relativeFrom="column">
            <wp:posOffset>3938270</wp:posOffset>
          </wp:positionH>
          <wp:positionV relativeFrom="paragraph">
            <wp:posOffset>2540</wp:posOffset>
          </wp:positionV>
          <wp:extent cx="2282825" cy="784860"/>
          <wp:effectExtent l="0" t="0" r="3175" b="0"/>
          <wp:wrapTight wrapText="bothSides">
            <wp:wrapPolygon edited="0">
              <wp:start x="0" y="0"/>
              <wp:lineTo x="0" y="20971"/>
              <wp:lineTo x="21450" y="20971"/>
              <wp:lineTo x="21450" y="0"/>
              <wp:lineTo x="0" y="0"/>
            </wp:wrapPolygon>
          </wp:wrapTight>
          <wp:docPr id="3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2825" cy="784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47F6F0" w14:textId="77777777" w:rsidR="00B01F8B" w:rsidRDefault="00B01F8B">
    <w:pPr>
      <w:pStyle w:val="EKUTFakultt"/>
      <w:tabs>
        <w:tab w:val="left" w:pos="993"/>
        <w:tab w:val="left" w:pos="6336"/>
      </w:tabs>
    </w:pPr>
  </w:p>
  <w:p w14:paraId="4AD903B8" w14:textId="77777777" w:rsidR="00B01F8B" w:rsidRDefault="00B01F8B">
    <w:pPr>
      <w:pStyle w:val="EKUTFakultt"/>
      <w:tabs>
        <w:tab w:val="left" w:pos="993"/>
        <w:tab w:val="left" w:pos="6336"/>
      </w:tabs>
    </w:pPr>
  </w:p>
  <w:p w14:paraId="02707BF8" w14:textId="77777777" w:rsidR="00B01F8B" w:rsidRDefault="00D52657">
    <w:pPr>
      <w:pStyle w:val="EKUTFakultt"/>
      <w:rPr>
        <w:noProof/>
      </w:rPr>
    </w:pPr>
    <w:r>
      <w:rPr>
        <w:noProof/>
      </w:rPr>
      <w:drawing>
        <wp:anchor distT="0" distB="0" distL="114300" distR="114300" simplePos="0" relativeHeight="251667968" behindDoc="0" locked="0" layoutInCell="1" allowOverlap="1" wp14:anchorId="4FA74567" wp14:editId="5F1E5FBA">
          <wp:simplePos x="0" y="0"/>
          <wp:positionH relativeFrom="column">
            <wp:posOffset>4540885</wp:posOffset>
          </wp:positionH>
          <wp:positionV relativeFrom="paragraph">
            <wp:posOffset>200025</wp:posOffset>
          </wp:positionV>
          <wp:extent cx="2073910" cy="1464945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RZ_DZNE_Logo_aktuell_CMY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3910" cy="1464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508F91" w14:textId="77777777" w:rsidR="00B01F8B" w:rsidRDefault="00B01F8B">
    <w:pPr>
      <w:pStyle w:val="EKUTFakultt"/>
      <w:rPr>
        <w:noProof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787316" w14:textId="77777777" w:rsidR="00B01F8B" w:rsidRDefault="00B01F8B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04977"/>
    <w:multiLevelType w:val="hybridMultilevel"/>
    <w:tmpl w:val="1FC087F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9"/>
  <w:hideSpellingErrors/>
  <w:hideGrammaticalErrors/>
  <w:proofState w:spelling="clean" w:grammar="clean"/>
  <w:trackRevisions/>
  <w:documentProtection w:edit="trackedChanges" w:enforcement="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F8B"/>
    <w:rsid w:val="00134641"/>
    <w:rsid w:val="00160B40"/>
    <w:rsid w:val="00271632"/>
    <w:rsid w:val="00327EC3"/>
    <w:rsid w:val="00480019"/>
    <w:rsid w:val="0050747D"/>
    <w:rsid w:val="0056732C"/>
    <w:rsid w:val="00576779"/>
    <w:rsid w:val="005C66F0"/>
    <w:rsid w:val="00601495"/>
    <w:rsid w:val="00656977"/>
    <w:rsid w:val="006B0234"/>
    <w:rsid w:val="00866405"/>
    <w:rsid w:val="008776D5"/>
    <w:rsid w:val="008B2A12"/>
    <w:rsid w:val="008F7BC3"/>
    <w:rsid w:val="00901B20"/>
    <w:rsid w:val="00A47148"/>
    <w:rsid w:val="00AA2D90"/>
    <w:rsid w:val="00AD4A2F"/>
    <w:rsid w:val="00B01F8B"/>
    <w:rsid w:val="00C46036"/>
    <w:rsid w:val="00CA0CD4"/>
    <w:rsid w:val="00CF4E0F"/>
    <w:rsid w:val="00D52657"/>
    <w:rsid w:val="00E33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9E56B7"/>
  <w15:docId w15:val="{4A106D72-DF08-1242-99EE-E952F9449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rFonts w:ascii="Cambria" w:eastAsia="Cambria" w:hAnsi="Cambria"/>
      <w:sz w:val="24"/>
      <w:szCs w:val="24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pPr>
      <w:tabs>
        <w:tab w:val="center" w:pos="4536"/>
        <w:tab w:val="right" w:pos="9072"/>
      </w:tabs>
    </w:pPr>
    <w:rPr>
      <w:rFonts w:ascii="Arial" w:eastAsia="Times New Roman" w:hAnsi="Arial"/>
      <w:sz w:val="20"/>
      <w:lang w:val="x-none" w:eastAsia="de-DE"/>
    </w:rPr>
  </w:style>
  <w:style w:type="character" w:customStyle="1" w:styleId="KopfzeileZchn">
    <w:name w:val="Kopfzeile Zchn"/>
    <w:link w:val="Kopfzeile"/>
    <w:rPr>
      <w:rFonts w:ascii="Arial" w:eastAsia="Times New Roman" w:hAnsi="Arial" w:cs="Times New Roman"/>
      <w:sz w:val="20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  <w:rPr>
      <w:rFonts w:ascii="Arial" w:eastAsia="Times New Roman" w:hAnsi="Arial"/>
      <w:sz w:val="20"/>
      <w:lang w:val="x-none" w:eastAsia="de-DE"/>
    </w:rPr>
  </w:style>
  <w:style w:type="character" w:customStyle="1" w:styleId="FuzeileZchn">
    <w:name w:val="Fußzeile Zchn"/>
    <w:link w:val="Fuzeile"/>
    <w:uiPriority w:val="99"/>
    <w:rPr>
      <w:rFonts w:ascii="Arial" w:eastAsia="Times New Roman" w:hAnsi="Arial" w:cs="Times New Roman"/>
      <w:sz w:val="20"/>
      <w:szCs w:val="24"/>
      <w:lang w:eastAsia="de-DE"/>
    </w:rPr>
  </w:style>
  <w:style w:type="paragraph" w:customStyle="1" w:styleId="EKUTFakultt">
    <w:name w:val="EKUT Fakultät"/>
    <w:basedOn w:val="Standard"/>
    <w:pPr>
      <w:tabs>
        <w:tab w:val="left" w:pos="7371"/>
      </w:tabs>
      <w:spacing w:line="320" w:lineRule="exact"/>
      <w:contextualSpacing/>
    </w:pPr>
    <w:rPr>
      <w:rFonts w:ascii="Arial" w:eastAsia="Times New Roman" w:hAnsi="Arial" w:cs="Arial"/>
      <w:b/>
      <w:color w:val="A51B38"/>
      <w:lang w:eastAsia="de-DE"/>
    </w:rPr>
  </w:style>
  <w:style w:type="paragraph" w:customStyle="1" w:styleId="EKUTTextkrper">
    <w:name w:val="EKUT Textkörper"/>
    <w:basedOn w:val="Standard"/>
    <w:pPr>
      <w:spacing w:line="260" w:lineRule="exact"/>
      <w:contextualSpacing/>
    </w:pPr>
    <w:rPr>
      <w:rFonts w:ascii="Arial" w:eastAsia="Times New Roman" w:hAnsi="Arial" w:cs="Arial"/>
      <w:sz w:val="20"/>
      <w:szCs w:val="20"/>
      <w:lang w:eastAsia="de-DE"/>
    </w:rPr>
  </w:style>
  <w:style w:type="paragraph" w:customStyle="1" w:styleId="EKUTBetreffzeile">
    <w:name w:val="EKUT Betreffzeile"/>
    <w:basedOn w:val="EKUTTextkrper"/>
    <w:rPr>
      <w:b/>
      <w:bCs/>
      <w:sz w:val="22"/>
    </w:rPr>
  </w:style>
  <w:style w:type="paragraph" w:customStyle="1" w:styleId="EKUTAdressatAnschrift">
    <w:name w:val="EKUT Adressat/Anschrift"/>
    <w:basedOn w:val="EKUTTextkrper"/>
    <w:rPr>
      <w:sz w:val="22"/>
    </w:rPr>
  </w:style>
  <w:style w:type="paragraph" w:customStyle="1" w:styleId="EKUTAbsenderinformationen">
    <w:name w:val="EKUT Absenderinformationen"/>
    <w:basedOn w:val="EKUTTextkrper"/>
    <w:pPr>
      <w:spacing w:line="220" w:lineRule="exact"/>
    </w:pPr>
    <w:rPr>
      <w:color w:val="000000"/>
      <w:sz w:val="16"/>
    </w:rPr>
  </w:style>
  <w:style w:type="paragraph" w:customStyle="1" w:styleId="EKUTFachbereichInstitutLehrstuhl">
    <w:name w:val="EKUT Fachbereich/Institut/Lehrstuhl"/>
    <w:basedOn w:val="EKUTAbsenderinformationen"/>
    <w:rPr>
      <w:b/>
      <w:bCs/>
    </w:rPr>
  </w:style>
  <w:style w:type="paragraph" w:customStyle="1" w:styleId="EKUTAdresseAbsender">
    <w:name w:val="EKUT Adresse/Absender"/>
    <w:basedOn w:val="EKUTAdressatAnschrift"/>
    <w:pPr>
      <w:spacing w:line="240" w:lineRule="auto"/>
    </w:pPr>
    <w:rPr>
      <w:sz w:val="14"/>
    </w:rPr>
  </w:style>
  <w:style w:type="character" w:customStyle="1" w:styleId="EKUTAdresseAbsenderFett">
    <w:name w:val="EKUT Adresse/Absender Fett"/>
    <w:uiPriority w:val="1"/>
    <w:rPr>
      <w:b/>
    </w:rPr>
  </w:style>
  <w:style w:type="paragraph" w:customStyle="1" w:styleId="EKUTDatumszeile">
    <w:name w:val="EKUT Datumszeile"/>
    <w:basedOn w:val="EKUTTextkrper"/>
    <w:next w:val="TEXT"/>
    <w:pPr>
      <w:spacing w:before="160"/>
    </w:pPr>
    <w:rPr>
      <w:sz w:val="22"/>
    </w:rPr>
  </w:style>
  <w:style w:type="paragraph" w:customStyle="1" w:styleId="EKUTFachbereichInstitutLehrstuhlRot">
    <w:name w:val="EKUT Fachbereich/Institut/Lehrstuhl Rot"/>
    <w:basedOn w:val="EKUTFachbereichInstitutLehrstuhl"/>
    <w:rPr>
      <w:color w:val="A51B38"/>
    </w:rPr>
  </w:style>
  <w:style w:type="paragraph" w:customStyle="1" w:styleId="TEXT">
    <w:name w:val="TEXT"/>
    <w:basedOn w:val="Standard"/>
    <w:autoRedefine/>
    <w:pPr>
      <w:spacing w:line="260" w:lineRule="exact"/>
    </w:pPr>
    <w:rPr>
      <w:rFonts w:ascii="Arial" w:eastAsia="Times New Roman" w:hAnsi="Arial"/>
      <w:sz w:val="22"/>
      <w:lang w:eastAsia="de-DE"/>
    </w:rPr>
  </w:style>
  <w:style w:type="paragraph" w:customStyle="1" w:styleId="EKUTFusszeileFett">
    <w:name w:val="EKUT Fusszeile Fett"/>
    <w:basedOn w:val="Fuzeile"/>
    <w:link w:val="EKUTFusszeileFettZchn"/>
    <w:qFormat/>
    <w:pPr>
      <w:spacing w:before="200" w:line="180" w:lineRule="exact"/>
      <w:ind w:right="2835"/>
    </w:pPr>
    <w:rPr>
      <w:b/>
      <w:sz w:val="14"/>
      <w:szCs w:val="14"/>
    </w:rPr>
  </w:style>
  <w:style w:type="character" w:customStyle="1" w:styleId="EKUTFusszeileFettZchn">
    <w:name w:val="EKUT Fusszeile Fett Zchn"/>
    <w:link w:val="EKUTFusszeileFett"/>
    <w:rPr>
      <w:rFonts w:ascii="Arial" w:eastAsia="Times New Roman" w:hAnsi="Arial" w:cs="Times New Roman"/>
      <w:b/>
      <w:sz w:val="14"/>
      <w:szCs w:val="14"/>
      <w:lang w:eastAsia="de-DE"/>
    </w:rPr>
  </w:style>
  <w:style w:type="paragraph" w:customStyle="1" w:styleId="EKUTFusszeile">
    <w:name w:val="EKUT Fusszeile"/>
    <w:basedOn w:val="Fuzeile"/>
    <w:link w:val="EKUTFusszeileZchn"/>
    <w:qFormat/>
    <w:pPr>
      <w:tabs>
        <w:tab w:val="clear" w:pos="4536"/>
        <w:tab w:val="clear" w:pos="9072"/>
      </w:tabs>
      <w:spacing w:line="180" w:lineRule="exact"/>
      <w:ind w:right="2835"/>
    </w:pPr>
    <w:rPr>
      <w:sz w:val="14"/>
      <w:szCs w:val="14"/>
      <w:lang w:val="en-GB"/>
    </w:rPr>
  </w:style>
  <w:style w:type="character" w:customStyle="1" w:styleId="EKUTFusszeileZchn">
    <w:name w:val="EKUT Fusszeile Zchn"/>
    <w:link w:val="EKUTFusszeile"/>
    <w:rPr>
      <w:rFonts w:ascii="Arial" w:eastAsia="Times New Roman" w:hAnsi="Arial" w:cs="Times New Roman"/>
      <w:sz w:val="14"/>
      <w:szCs w:val="14"/>
      <w:lang w:val="en-GB" w:eastAsia="de-DE"/>
    </w:rPr>
  </w:style>
  <w:style w:type="paragraph" w:customStyle="1" w:styleId="KeinAbsatzformat">
    <w:name w:val="[Kein Absatzformat]"/>
    <w:pPr>
      <w:autoSpaceDE w:val="0"/>
      <w:autoSpaceDN w:val="0"/>
      <w:adjustRightInd w:val="0"/>
      <w:spacing w:line="288" w:lineRule="auto"/>
      <w:textAlignment w:val="center"/>
    </w:pPr>
    <w:rPr>
      <w:rFonts w:ascii="Times Regular" w:eastAsia="Batang" w:hAnsi="Times Regular" w:cs="Times Regular"/>
      <w:color w:val="000000"/>
      <w:sz w:val="24"/>
      <w:szCs w:val="24"/>
      <w:lang w:eastAsia="ko-KR"/>
    </w:rPr>
  </w:style>
  <w:style w:type="paragraph" w:customStyle="1" w:styleId="EinfacherAbsatz">
    <w:name w:val="[Einfacher Absatz]"/>
    <w:basedOn w:val="KeinAbsatzformat"/>
  </w:style>
  <w:style w:type="character" w:styleId="Hyperlink">
    <w:name w:val="Hyperlink"/>
    <w:rPr>
      <w:color w:val="0000FF"/>
      <w:u w:val="single"/>
    </w:rPr>
  </w:style>
  <w:style w:type="character" w:styleId="Fett">
    <w:name w:val="Strong"/>
    <w:uiPriority w:val="22"/>
    <w:qFormat/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Pr>
      <w:rFonts w:ascii="Tahoma" w:eastAsia="Cambria" w:hAnsi="Tahoma" w:cs="Tahoma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Kommentarzeichen">
    <w:name w:val="annotation reference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Pr>
      <w:rFonts w:ascii="Cambria" w:eastAsia="Cambria" w:hAnsi="Cambria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Pr>
      <w:rFonts w:ascii="Cambria" w:eastAsia="Cambria" w:hAnsi="Cambria"/>
      <w:b/>
      <w:bCs/>
      <w:lang w:eastAsia="en-US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NurText">
    <w:name w:val="Plain Text"/>
    <w:basedOn w:val="Standard"/>
    <w:link w:val="NurTextZchn"/>
    <w:semiHidden/>
    <w:unhideWhenUsed/>
    <w:rPr>
      <w:rFonts w:ascii="Calibri" w:eastAsia="Calibri" w:hAnsi="Calibri"/>
      <w:sz w:val="22"/>
      <w:szCs w:val="21"/>
    </w:rPr>
  </w:style>
  <w:style w:type="character" w:customStyle="1" w:styleId="NurTextZchn">
    <w:name w:val="Nur Text Zchn"/>
    <w:link w:val="NurText"/>
    <w:semiHidden/>
    <w:rPr>
      <w:sz w:val="22"/>
      <w:szCs w:val="21"/>
      <w:lang w:eastAsia="en-US"/>
    </w:rPr>
  </w:style>
  <w:style w:type="paragraph" w:styleId="StandardWeb">
    <w:name w:val="Normal (Web)"/>
    <w:basedOn w:val="Standard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/>
      <w:lang w:eastAsia="de-DE"/>
    </w:rPr>
  </w:style>
  <w:style w:type="character" w:styleId="Hervorhebung">
    <w:name w:val="Emphasis"/>
    <w:basedOn w:val="Absatz-Standardschriftart"/>
    <w:uiPriority w:val="20"/>
    <w:qFormat/>
    <w:rPr>
      <w:i/>
      <w:iCs/>
    </w:rPr>
  </w:style>
  <w:style w:type="character" w:customStyle="1" w:styleId="apple-converted-space">
    <w:name w:val="apple-converted-space"/>
    <w:basedOn w:val="Absatz-Standardschriftart"/>
  </w:style>
  <w:style w:type="character" w:customStyle="1" w:styleId="hgkelc">
    <w:name w:val="hgkelc"/>
    <w:basedOn w:val="Absatz-Standardschriftart"/>
  </w:style>
  <w:style w:type="character" w:styleId="NichtaufgelsteErwhnung">
    <w:name w:val="Unresolved Mention"/>
    <w:basedOn w:val="Absatz-Standardschriftart"/>
    <w:uiPriority w:val="99"/>
    <w:semiHidden/>
    <w:unhideWhenUsed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25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7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86858">
          <w:blockQuote w:val="1"/>
          <w:marLeft w:val="30"/>
          <w:marRight w:val="720"/>
          <w:marTop w:val="100"/>
          <w:marBottom w:val="100"/>
          <w:divBdr>
            <w:top w:val="none" w:sz="0" w:space="0" w:color="auto"/>
            <w:left w:val="single" w:sz="12" w:space="9" w:color="0000FF"/>
            <w:bottom w:val="none" w:sz="0" w:space="0" w:color="auto"/>
            <w:right w:val="none" w:sz="0" w:space="0" w:color="auto"/>
          </w:divBdr>
          <w:divsChild>
            <w:div w:id="117218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8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1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63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0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92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3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8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doi.org/10.1073/pnas.2119804119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zne.d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irk.foerger@dzne.de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459C83-F632-804A-8FD5-B7F1290E6E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633</Words>
  <Characters>3993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Myriam Hönig</vt:lpstr>
      <vt:lpstr>Myriam Hönig</vt:lpstr>
    </vt:vector>
  </TitlesOfParts>
  <Company>Universität Tübingen</Company>
  <LinksUpToDate>false</LinksUpToDate>
  <CharactersWithSpaces>4617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Myriam Hönig</dc:title>
  <dc:subject/>
  <dc:creator>Gabriele von Briel</dc:creator>
  <cp:keywords/>
  <dc:description/>
  <cp:lastModifiedBy>Microsoft Office-Benutzer</cp:lastModifiedBy>
  <cp:revision>3</cp:revision>
  <cp:lastPrinted>2017-08-23T08:02:00Z</cp:lastPrinted>
  <dcterms:created xsi:type="dcterms:W3CDTF">2022-06-17T10:19:00Z</dcterms:created>
  <dcterms:modified xsi:type="dcterms:W3CDTF">2022-06-17T10:21:00Z</dcterms:modified>
</cp:coreProperties>
</file>